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589F" w:rsidRPr="00533113" w:rsidRDefault="00B4589F" w:rsidP="002942ED">
      <w:pPr>
        <w:jc w:val="both"/>
        <w:rPr>
          <w:rFonts w:ascii="Arial" w:hAnsi="Arial" w:cs="Arial"/>
          <w:b/>
          <w:color w:val="000000" w:themeColor="text1"/>
          <w:sz w:val="22"/>
          <w:szCs w:val="22"/>
        </w:rPr>
      </w:pPr>
    </w:p>
    <w:tbl>
      <w:tblPr>
        <w:tblStyle w:val="Table3Deffects3"/>
        <w:tblW w:w="9738" w:type="dxa"/>
        <w:tblLook w:val="04A0" w:firstRow="1" w:lastRow="0" w:firstColumn="1" w:lastColumn="0" w:noHBand="0" w:noVBand="1"/>
      </w:tblPr>
      <w:tblGrid>
        <w:gridCol w:w="9464"/>
        <w:gridCol w:w="274"/>
      </w:tblGrid>
      <w:tr w:rsidR="00B4589F" w:rsidRPr="00533113" w:rsidTr="00B43C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64" w:type="dxa"/>
            <w:tcBorders>
              <w:right w:val="none" w:sz="0" w:space="0" w:color="auto"/>
            </w:tcBorders>
            <w:shd w:val="clear" w:color="auto" w:fill="auto"/>
          </w:tcPr>
          <w:p w:rsidR="00B4589F" w:rsidRPr="00533113" w:rsidRDefault="00B4589F" w:rsidP="00A57590">
            <w:pPr>
              <w:ind w:left="360"/>
              <w:jc w:val="center"/>
              <w:rPr>
                <w:rFonts w:ascii="Arial" w:hAnsi="Arial" w:cs="Arial"/>
                <w:color w:val="000000" w:themeColor="text1"/>
                <w:sz w:val="22"/>
                <w:szCs w:val="22"/>
              </w:rPr>
            </w:pPr>
            <w:r w:rsidRPr="00533113">
              <w:rPr>
                <w:rFonts w:ascii="Arial" w:hAnsi="Arial" w:cs="Arial"/>
                <w:color w:val="000000" w:themeColor="text1"/>
                <w:sz w:val="22"/>
                <w:szCs w:val="22"/>
              </w:rPr>
              <w:t>DEPARTMENT OF SOCIAL WELFARE AND DEVELOPMENT</w:t>
            </w:r>
          </w:p>
          <w:p w:rsidR="00B4589F" w:rsidRPr="00533113" w:rsidRDefault="00B4589F" w:rsidP="00A57590">
            <w:pPr>
              <w:ind w:left="360"/>
              <w:jc w:val="center"/>
              <w:rPr>
                <w:rFonts w:ascii="Arial" w:hAnsi="Arial" w:cs="Arial"/>
                <w:color w:val="000000" w:themeColor="text1"/>
                <w:sz w:val="22"/>
                <w:szCs w:val="22"/>
              </w:rPr>
            </w:pPr>
            <w:r w:rsidRPr="00533113">
              <w:rPr>
                <w:rFonts w:ascii="Arial" w:hAnsi="Arial" w:cs="Arial"/>
                <w:color w:val="000000" w:themeColor="text1"/>
                <w:sz w:val="22"/>
                <w:szCs w:val="22"/>
              </w:rPr>
              <w:t>Notes to Financial Statements</w:t>
            </w:r>
          </w:p>
          <w:p w:rsidR="000E510D" w:rsidRPr="00533113" w:rsidRDefault="000E510D" w:rsidP="00A57590">
            <w:pPr>
              <w:ind w:left="360"/>
              <w:jc w:val="center"/>
              <w:rPr>
                <w:rFonts w:ascii="Arial" w:hAnsi="Arial" w:cs="Arial"/>
                <w:color w:val="000000" w:themeColor="text1"/>
                <w:sz w:val="22"/>
                <w:szCs w:val="22"/>
              </w:rPr>
            </w:pPr>
            <w:r w:rsidRPr="00533113">
              <w:rPr>
                <w:rFonts w:ascii="Arial" w:hAnsi="Arial" w:cs="Arial"/>
                <w:color w:val="000000" w:themeColor="text1"/>
                <w:sz w:val="22"/>
                <w:szCs w:val="22"/>
              </w:rPr>
              <w:t>Fund Cluster 6</w:t>
            </w:r>
          </w:p>
          <w:p w:rsidR="00B4589F" w:rsidRPr="00533113" w:rsidRDefault="00B4589F" w:rsidP="00A57590">
            <w:pPr>
              <w:ind w:left="360"/>
              <w:jc w:val="center"/>
              <w:rPr>
                <w:rFonts w:ascii="Arial" w:hAnsi="Arial" w:cs="Arial"/>
                <w:color w:val="000000" w:themeColor="text1"/>
                <w:sz w:val="22"/>
                <w:szCs w:val="22"/>
              </w:rPr>
            </w:pPr>
            <w:r w:rsidRPr="00533113">
              <w:rPr>
                <w:rFonts w:ascii="Arial" w:hAnsi="Arial" w:cs="Arial"/>
                <w:color w:val="000000" w:themeColor="text1"/>
                <w:sz w:val="22"/>
                <w:szCs w:val="22"/>
              </w:rPr>
              <w:t xml:space="preserve">For </w:t>
            </w:r>
            <w:r w:rsidR="000F6DA7" w:rsidRPr="00533113">
              <w:rPr>
                <w:rFonts w:ascii="Arial" w:hAnsi="Arial" w:cs="Arial"/>
                <w:color w:val="000000" w:themeColor="text1"/>
                <w:sz w:val="22"/>
                <w:szCs w:val="22"/>
              </w:rPr>
              <w:t xml:space="preserve">the </w:t>
            </w:r>
            <w:r w:rsidR="0045306F" w:rsidRPr="00533113">
              <w:rPr>
                <w:rFonts w:ascii="Arial" w:hAnsi="Arial" w:cs="Arial"/>
                <w:color w:val="000000" w:themeColor="text1"/>
                <w:sz w:val="22"/>
                <w:szCs w:val="22"/>
              </w:rPr>
              <w:t>year</w:t>
            </w:r>
            <w:r w:rsidR="00AA3B9D" w:rsidRPr="00533113">
              <w:rPr>
                <w:rFonts w:ascii="Arial" w:hAnsi="Arial" w:cs="Arial"/>
                <w:color w:val="000000" w:themeColor="text1"/>
                <w:sz w:val="22"/>
                <w:szCs w:val="22"/>
              </w:rPr>
              <w:t xml:space="preserve"> ending </w:t>
            </w:r>
            <w:r w:rsidR="0045306F" w:rsidRPr="00533113">
              <w:rPr>
                <w:rFonts w:ascii="Arial" w:hAnsi="Arial" w:cs="Arial"/>
                <w:color w:val="000000" w:themeColor="text1"/>
                <w:sz w:val="22"/>
                <w:szCs w:val="22"/>
              </w:rPr>
              <w:t>Dec</w:t>
            </w:r>
            <w:r w:rsidR="006E1474" w:rsidRPr="00533113">
              <w:rPr>
                <w:rFonts w:ascii="Arial" w:hAnsi="Arial" w:cs="Arial"/>
                <w:color w:val="000000" w:themeColor="text1"/>
                <w:sz w:val="22"/>
                <w:szCs w:val="22"/>
              </w:rPr>
              <w:t>ember</w:t>
            </w:r>
            <w:r w:rsidR="000F6DA7" w:rsidRPr="00533113">
              <w:rPr>
                <w:rFonts w:ascii="Arial" w:hAnsi="Arial" w:cs="Arial"/>
                <w:color w:val="000000" w:themeColor="text1"/>
                <w:sz w:val="22"/>
                <w:szCs w:val="22"/>
              </w:rPr>
              <w:t xml:space="preserve"> 3</w:t>
            </w:r>
            <w:r w:rsidR="0045306F" w:rsidRPr="00533113">
              <w:rPr>
                <w:rFonts w:ascii="Arial" w:hAnsi="Arial" w:cs="Arial"/>
                <w:color w:val="000000" w:themeColor="text1"/>
                <w:sz w:val="22"/>
                <w:szCs w:val="22"/>
              </w:rPr>
              <w:t>1</w:t>
            </w:r>
            <w:r w:rsidR="000F6DA7" w:rsidRPr="00533113">
              <w:rPr>
                <w:rFonts w:ascii="Arial" w:hAnsi="Arial" w:cs="Arial"/>
                <w:color w:val="000000" w:themeColor="text1"/>
                <w:sz w:val="22"/>
                <w:szCs w:val="22"/>
              </w:rPr>
              <w:t xml:space="preserve">, </w:t>
            </w:r>
            <w:r w:rsidR="00767A56">
              <w:rPr>
                <w:rFonts w:ascii="Arial" w:hAnsi="Arial" w:cs="Arial"/>
                <w:color w:val="000000" w:themeColor="text1"/>
                <w:sz w:val="22"/>
                <w:szCs w:val="22"/>
              </w:rPr>
              <w:t>2023</w:t>
            </w:r>
          </w:p>
          <w:p w:rsidR="00B4589F" w:rsidRPr="00533113" w:rsidRDefault="00B4589F" w:rsidP="002942ED">
            <w:pPr>
              <w:jc w:val="both"/>
              <w:rPr>
                <w:rFonts w:ascii="Arial" w:hAnsi="Arial" w:cs="Arial"/>
                <w:color w:val="000000" w:themeColor="text1"/>
                <w:sz w:val="22"/>
                <w:szCs w:val="22"/>
              </w:rPr>
            </w:pPr>
          </w:p>
          <w:p w:rsidR="00B4589F" w:rsidRPr="00533113" w:rsidRDefault="00B4589F" w:rsidP="002942ED">
            <w:pPr>
              <w:pStyle w:val="Header"/>
              <w:numPr>
                <w:ilvl w:val="0"/>
                <w:numId w:val="1"/>
              </w:numPr>
              <w:jc w:val="both"/>
              <w:rPr>
                <w:rFonts w:ascii="Arial" w:hAnsi="Arial" w:cs="Arial"/>
                <w:color w:val="000000" w:themeColor="text1"/>
                <w:sz w:val="22"/>
                <w:szCs w:val="22"/>
              </w:rPr>
            </w:pPr>
            <w:r w:rsidRPr="00533113">
              <w:rPr>
                <w:rFonts w:ascii="Arial" w:hAnsi="Arial" w:cs="Arial"/>
                <w:color w:val="000000" w:themeColor="text1"/>
                <w:sz w:val="22"/>
                <w:szCs w:val="22"/>
              </w:rPr>
              <w:t>General Information/Agency Profile</w:t>
            </w:r>
          </w:p>
          <w:p w:rsidR="00B4589F" w:rsidRPr="00533113" w:rsidRDefault="00B4589F" w:rsidP="002942ED">
            <w:pPr>
              <w:jc w:val="both"/>
              <w:rPr>
                <w:rFonts w:ascii="Arial" w:hAnsi="Arial" w:cs="Arial"/>
                <w:b w:val="0"/>
                <w:color w:val="000000" w:themeColor="text1"/>
                <w:sz w:val="22"/>
                <w:szCs w:val="22"/>
              </w:rPr>
            </w:pPr>
          </w:p>
          <w:p w:rsidR="00B4589F" w:rsidRPr="00533113" w:rsidRDefault="00B4589F" w:rsidP="002942ED">
            <w:pPr>
              <w:jc w:val="both"/>
              <w:rPr>
                <w:rFonts w:ascii="Arial" w:hAnsi="Arial" w:cs="Arial"/>
                <w:b w:val="0"/>
                <w:color w:val="000000" w:themeColor="text1"/>
                <w:sz w:val="22"/>
                <w:szCs w:val="22"/>
              </w:rPr>
            </w:pPr>
            <w:r w:rsidRPr="00533113">
              <w:rPr>
                <w:rFonts w:ascii="Arial" w:hAnsi="Arial" w:cs="Arial"/>
                <w:b w:val="0"/>
                <w:color w:val="000000" w:themeColor="text1"/>
                <w:sz w:val="22"/>
                <w:szCs w:val="22"/>
              </w:rPr>
              <w:t xml:space="preserve">The financial statements of Department of Social Welfare and Development Regional Office X were authorized for issue on </w:t>
            </w:r>
            <w:r w:rsidR="00CD259F">
              <w:rPr>
                <w:rFonts w:ascii="Arial" w:hAnsi="Arial" w:cs="Arial"/>
                <w:color w:val="000000" w:themeColor="text1"/>
                <w:sz w:val="22"/>
                <w:szCs w:val="22"/>
              </w:rPr>
              <w:t xml:space="preserve">January </w:t>
            </w:r>
            <w:r w:rsidR="00AA3B9D" w:rsidRPr="00533113">
              <w:rPr>
                <w:rFonts w:ascii="Arial" w:hAnsi="Arial" w:cs="Arial"/>
                <w:color w:val="000000" w:themeColor="text1"/>
                <w:sz w:val="22"/>
                <w:szCs w:val="22"/>
              </w:rPr>
              <w:t>3</w:t>
            </w:r>
            <w:r w:rsidR="0045306F" w:rsidRPr="00533113">
              <w:rPr>
                <w:rFonts w:ascii="Arial" w:hAnsi="Arial" w:cs="Arial"/>
                <w:color w:val="000000" w:themeColor="text1"/>
                <w:sz w:val="22"/>
                <w:szCs w:val="22"/>
              </w:rPr>
              <w:t>1</w:t>
            </w:r>
            <w:r w:rsidR="00AD194D" w:rsidRPr="00533113">
              <w:rPr>
                <w:rFonts w:ascii="Arial" w:hAnsi="Arial" w:cs="Arial"/>
                <w:color w:val="000000" w:themeColor="text1"/>
                <w:sz w:val="22"/>
                <w:szCs w:val="22"/>
              </w:rPr>
              <w:t>,</w:t>
            </w:r>
            <w:r w:rsidR="00FA73CA" w:rsidRPr="00533113">
              <w:rPr>
                <w:rFonts w:ascii="Arial" w:hAnsi="Arial" w:cs="Arial"/>
                <w:color w:val="000000" w:themeColor="text1"/>
                <w:sz w:val="22"/>
                <w:szCs w:val="22"/>
              </w:rPr>
              <w:t xml:space="preserve"> 202</w:t>
            </w:r>
            <w:r w:rsidR="00767A56">
              <w:rPr>
                <w:rFonts w:ascii="Arial" w:hAnsi="Arial" w:cs="Arial"/>
                <w:color w:val="000000" w:themeColor="text1"/>
                <w:sz w:val="22"/>
                <w:szCs w:val="22"/>
              </w:rPr>
              <w:t>4</w:t>
            </w:r>
            <w:r w:rsidRPr="00533113">
              <w:rPr>
                <w:rFonts w:ascii="Arial" w:hAnsi="Arial" w:cs="Arial"/>
                <w:b w:val="0"/>
                <w:color w:val="000000" w:themeColor="text1"/>
                <w:sz w:val="22"/>
                <w:szCs w:val="22"/>
              </w:rPr>
              <w:t xml:space="preserve"> as shown in the Statement of Management Responsibility for Financial Statements signed by </w:t>
            </w:r>
            <w:r w:rsidR="006A61EC" w:rsidRPr="00533113">
              <w:rPr>
                <w:rFonts w:ascii="Arial" w:hAnsi="Arial" w:cs="Arial"/>
                <w:b w:val="0"/>
                <w:color w:val="000000" w:themeColor="text1"/>
                <w:sz w:val="22"/>
                <w:szCs w:val="22"/>
              </w:rPr>
              <w:t xml:space="preserve">Ramel F. </w:t>
            </w:r>
            <w:proofErr w:type="spellStart"/>
            <w:r w:rsidR="006A61EC" w:rsidRPr="00533113">
              <w:rPr>
                <w:rFonts w:ascii="Arial" w:hAnsi="Arial" w:cs="Arial"/>
                <w:b w:val="0"/>
                <w:color w:val="000000" w:themeColor="text1"/>
                <w:sz w:val="22"/>
                <w:szCs w:val="22"/>
              </w:rPr>
              <w:t>Jamen</w:t>
            </w:r>
            <w:proofErr w:type="spellEnd"/>
            <w:r w:rsidR="00520D6D" w:rsidRPr="00533113">
              <w:rPr>
                <w:rFonts w:ascii="Arial" w:hAnsi="Arial" w:cs="Arial"/>
                <w:b w:val="0"/>
                <w:color w:val="000000" w:themeColor="text1"/>
                <w:sz w:val="22"/>
                <w:szCs w:val="22"/>
              </w:rPr>
              <w:t>,</w:t>
            </w:r>
            <w:r w:rsidRPr="00533113">
              <w:rPr>
                <w:rFonts w:ascii="Arial" w:hAnsi="Arial" w:cs="Arial"/>
                <w:b w:val="0"/>
                <w:color w:val="000000" w:themeColor="text1"/>
                <w:sz w:val="22"/>
                <w:szCs w:val="22"/>
              </w:rPr>
              <w:t xml:space="preserve"> the Regional Director.</w:t>
            </w:r>
          </w:p>
          <w:p w:rsidR="00B4589F" w:rsidRPr="00533113" w:rsidRDefault="00B4589F" w:rsidP="002942ED">
            <w:pPr>
              <w:jc w:val="both"/>
              <w:rPr>
                <w:rFonts w:ascii="Arial" w:hAnsi="Arial" w:cs="Arial"/>
                <w:b w:val="0"/>
                <w:color w:val="000000" w:themeColor="text1"/>
                <w:sz w:val="22"/>
                <w:szCs w:val="22"/>
              </w:rPr>
            </w:pPr>
          </w:p>
          <w:p w:rsidR="00B4589F" w:rsidRPr="00533113" w:rsidRDefault="00B4589F" w:rsidP="002942ED">
            <w:pPr>
              <w:jc w:val="both"/>
              <w:rPr>
                <w:rFonts w:ascii="Arial" w:hAnsi="Arial" w:cs="Arial"/>
                <w:b w:val="0"/>
                <w:color w:val="000000" w:themeColor="text1"/>
                <w:sz w:val="22"/>
                <w:szCs w:val="22"/>
              </w:rPr>
            </w:pPr>
            <w:r w:rsidRPr="00533113">
              <w:rPr>
                <w:rFonts w:ascii="Arial" w:hAnsi="Arial" w:cs="Arial"/>
                <w:b w:val="0"/>
                <w:color w:val="000000" w:themeColor="text1"/>
                <w:sz w:val="22"/>
                <w:szCs w:val="22"/>
              </w:rPr>
              <w:t>On 15 February 1915, upon creation of the Public Welfare Board during the American Regime, the government started to get involved in social welfare.  The board was established to coordinate, regulate and supervise social services activities and other charitable works rendered by religious orders and organizations. Finally, in 1917, the first government orphanage was established.  As a result of several changes by the government in its bureaus and departments, the original Public Welfare Board of the year 1915 became The Department of Social Welfare and Development (DSWD).  After which, The Social Welfare Administrator was formally created by virtue of Executive Order No. 396 dated 13 January 1951.  Republic Act No. 5416 known as the Social Welfare Act was approved in 1968.  It was made into a Department, whose responsibility was to provide comprehensive program of social welfare services designed to ameliorate the living conditions of distressed Filipinos, particularly those who are handicapped by reason of poverty, youth, physical and mental disability, illness and old age, or who are victims of natural calamities including assistance to members of the cultural minorities.</w:t>
            </w:r>
          </w:p>
          <w:p w:rsidR="00B4589F" w:rsidRPr="00533113" w:rsidRDefault="00B4589F" w:rsidP="002942ED">
            <w:pPr>
              <w:jc w:val="both"/>
              <w:rPr>
                <w:rFonts w:ascii="Arial" w:hAnsi="Arial" w:cs="Arial"/>
                <w:b w:val="0"/>
                <w:color w:val="000000" w:themeColor="text1"/>
                <w:sz w:val="22"/>
                <w:szCs w:val="22"/>
              </w:rPr>
            </w:pPr>
          </w:p>
          <w:p w:rsidR="00B4589F" w:rsidRPr="00533113" w:rsidRDefault="00B4589F" w:rsidP="002942ED">
            <w:pPr>
              <w:jc w:val="both"/>
              <w:rPr>
                <w:rFonts w:ascii="Arial" w:hAnsi="Arial" w:cs="Arial"/>
                <w:b w:val="0"/>
                <w:color w:val="000000" w:themeColor="text1"/>
                <w:sz w:val="22"/>
                <w:szCs w:val="22"/>
              </w:rPr>
            </w:pPr>
            <w:r w:rsidRPr="00533113">
              <w:rPr>
                <w:rFonts w:ascii="Arial" w:hAnsi="Arial" w:cs="Arial"/>
                <w:b w:val="0"/>
                <w:color w:val="000000" w:themeColor="text1"/>
                <w:sz w:val="22"/>
                <w:szCs w:val="22"/>
              </w:rPr>
              <w:t>With the provision of DSWD Mandate under Executive Order No. 15, DSWD was transformed from the rowing to steering role that usher in the new vision, mission and goals for the Department.</w:t>
            </w:r>
          </w:p>
          <w:p w:rsidR="00B4589F" w:rsidRPr="00533113" w:rsidRDefault="00B4589F" w:rsidP="002942ED">
            <w:pPr>
              <w:jc w:val="both"/>
              <w:rPr>
                <w:rFonts w:ascii="Arial" w:hAnsi="Arial" w:cs="Arial"/>
                <w:b w:val="0"/>
                <w:color w:val="000000" w:themeColor="text1"/>
                <w:sz w:val="22"/>
                <w:szCs w:val="22"/>
              </w:rPr>
            </w:pPr>
          </w:p>
          <w:p w:rsidR="00B4589F" w:rsidRPr="00533113" w:rsidRDefault="00B4589F" w:rsidP="002942ED">
            <w:pPr>
              <w:jc w:val="both"/>
              <w:rPr>
                <w:rFonts w:ascii="Arial" w:hAnsi="Arial" w:cs="Arial"/>
                <w:b w:val="0"/>
                <w:color w:val="000000" w:themeColor="text1"/>
                <w:sz w:val="22"/>
                <w:szCs w:val="22"/>
              </w:rPr>
            </w:pPr>
            <w:r w:rsidRPr="00533113">
              <w:rPr>
                <w:rFonts w:ascii="Arial" w:hAnsi="Arial" w:cs="Arial"/>
                <w:b w:val="0"/>
                <w:color w:val="000000" w:themeColor="text1"/>
                <w:sz w:val="22"/>
                <w:szCs w:val="22"/>
              </w:rPr>
              <w:t>The Department’s vision is directed towards the attainment of a “society where the poor, vulnerable and disadvantaged individuals, families and communities are empowered for an improved quality of life”.</w:t>
            </w:r>
          </w:p>
          <w:p w:rsidR="00B4589F" w:rsidRPr="00533113" w:rsidRDefault="00B4589F" w:rsidP="002942ED">
            <w:pPr>
              <w:jc w:val="both"/>
              <w:rPr>
                <w:rFonts w:ascii="Arial" w:hAnsi="Arial" w:cs="Arial"/>
                <w:b w:val="0"/>
                <w:color w:val="000000" w:themeColor="text1"/>
                <w:sz w:val="22"/>
                <w:szCs w:val="22"/>
              </w:rPr>
            </w:pPr>
          </w:p>
          <w:p w:rsidR="00B4589F" w:rsidRPr="00533113" w:rsidRDefault="00B4589F" w:rsidP="002942ED">
            <w:pPr>
              <w:jc w:val="both"/>
              <w:rPr>
                <w:rFonts w:ascii="Arial" w:hAnsi="Arial" w:cs="Arial"/>
                <w:b w:val="0"/>
                <w:color w:val="000000" w:themeColor="text1"/>
                <w:sz w:val="22"/>
                <w:szCs w:val="22"/>
              </w:rPr>
            </w:pPr>
            <w:r w:rsidRPr="00533113">
              <w:rPr>
                <w:rFonts w:ascii="Arial" w:hAnsi="Arial" w:cs="Arial"/>
                <w:b w:val="0"/>
                <w:color w:val="000000" w:themeColor="text1"/>
                <w:sz w:val="22"/>
                <w:szCs w:val="22"/>
              </w:rPr>
              <w:t>In the pursuit of its vision, the DSWD mission is to “provide social protection and promote the rights and welfare of the poor, vulnerable, and disadvantage individuals, family and community to contribute to poverty alleviation and empowerment through SWD policies, programs, projects and services implemented with or through Local Government Units (LGUs), Non-Government Organizations (NGOs), Peoples’ Organization and other members of civil society”.</w:t>
            </w:r>
          </w:p>
          <w:p w:rsidR="00B4589F" w:rsidRPr="00533113" w:rsidRDefault="00B4589F" w:rsidP="002942ED">
            <w:pPr>
              <w:jc w:val="both"/>
              <w:rPr>
                <w:rFonts w:ascii="Arial" w:hAnsi="Arial" w:cs="Arial"/>
                <w:b w:val="0"/>
                <w:color w:val="000000" w:themeColor="text1"/>
                <w:sz w:val="22"/>
                <w:szCs w:val="22"/>
              </w:rPr>
            </w:pPr>
          </w:p>
          <w:p w:rsidR="00B4589F" w:rsidRPr="00533113" w:rsidRDefault="00B4589F" w:rsidP="00F439F2">
            <w:pPr>
              <w:numPr>
                <w:ilvl w:val="1"/>
                <w:numId w:val="9"/>
              </w:numPr>
              <w:tabs>
                <w:tab w:val="num" w:pos="1080"/>
              </w:tabs>
              <w:ind w:left="1080" w:hanging="720"/>
              <w:jc w:val="both"/>
              <w:rPr>
                <w:rFonts w:ascii="Arial" w:hAnsi="Arial" w:cs="Arial"/>
                <w:b w:val="0"/>
                <w:bCs w:val="0"/>
                <w:color w:val="000000" w:themeColor="text1"/>
                <w:sz w:val="22"/>
                <w:szCs w:val="22"/>
              </w:rPr>
            </w:pPr>
            <w:r w:rsidRPr="00533113">
              <w:rPr>
                <w:rFonts w:ascii="Arial" w:hAnsi="Arial" w:cs="Arial"/>
                <w:b w:val="0"/>
                <w:bCs w:val="0"/>
                <w:color w:val="000000" w:themeColor="text1"/>
                <w:sz w:val="22"/>
                <w:szCs w:val="22"/>
              </w:rPr>
              <w:t>Programs/Projects/Activities</w:t>
            </w:r>
          </w:p>
          <w:p w:rsidR="00B4589F" w:rsidRPr="00533113" w:rsidRDefault="00B4589F" w:rsidP="002942ED">
            <w:pPr>
              <w:ind w:left="360"/>
              <w:jc w:val="both"/>
              <w:rPr>
                <w:rFonts w:ascii="Arial" w:hAnsi="Arial" w:cs="Arial"/>
                <w:b w:val="0"/>
                <w:bCs w:val="0"/>
                <w:color w:val="000000" w:themeColor="text1"/>
                <w:sz w:val="22"/>
                <w:szCs w:val="22"/>
              </w:rPr>
            </w:pPr>
          </w:p>
          <w:p w:rsidR="00B4589F" w:rsidRPr="00533113" w:rsidRDefault="002901EA" w:rsidP="002942ED">
            <w:pPr>
              <w:jc w:val="both"/>
              <w:rPr>
                <w:rFonts w:ascii="Arial" w:hAnsi="Arial" w:cs="Arial"/>
                <w:bCs w:val="0"/>
                <w:color w:val="000000" w:themeColor="text1"/>
                <w:sz w:val="22"/>
                <w:szCs w:val="22"/>
              </w:rPr>
            </w:pPr>
            <w:r w:rsidRPr="00533113">
              <w:rPr>
                <w:rFonts w:ascii="Arial" w:hAnsi="Arial" w:cs="Arial"/>
                <w:bCs w:val="0"/>
                <w:color w:val="000000" w:themeColor="text1"/>
                <w:sz w:val="22"/>
                <w:szCs w:val="22"/>
              </w:rPr>
              <w:t>De</w:t>
            </w:r>
            <w:r w:rsidR="00B25013">
              <w:rPr>
                <w:rFonts w:ascii="Arial" w:hAnsi="Arial" w:cs="Arial"/>
                <w:bCs w:val="0"/>
                <w:color w:val="000000" w:themeColor="text1"/>
                <w:sz w:val="22"/>
                <w:szCs w:val="22"/>
              </w:rPr>
              <w:t xml:space="preserve"> </w:t>
            </w:r>
            <w:r w:rsidRPr="00533113">
              <w:rPr>
                <w:rFonts w:ascii="Arial" w:hAnsi="Arial" w:cs="Arial"/>
                <w:bCs w:val="0"/>
                <w:color w:val="000000" w:themeColor="text1"/>
                <w:sz w:val="22"/>
                <w:szCs w:val="22"/>
              </w:rPr>
              <w:t>concentration and Management of the DSWD Self-Employment Assistance Revolving and Settlement Fund (SEA-RSF)</w:t>
            </w:r>
          </w:p>
          <w:p w:rsidR="002901EA" w:rsidRPr="00533113" w:rsidRDefault="002901EA" w:rsidP="002942ED">
            <w:pPr>
              <w:jc w:val="both"/>
              <w:rPr>
                <w:rFonts w:ascii="Arial" w:hAnsi="Arial" w:cs="Arial"/>
                <w:b w:val="0"/>
                <w:bCs w:val="0"/>
                <w:color w:val="000000" w:themeColor="text1"/>
                <w:sz w:val="22"/>
                <w:szCs w:val="22"/>
              </w:rPr>
            </w:pPr>
          </w:p>
          <w:p w:rsidR="009B613B" w:rsidRPr="00533113" w:rsidRDefault="009B613B" w:rsidP="002942ED">
            <w:pPr>
              <w:jc w:val="both"/>
              <w:rPr>
                <w:rFonts w:ascii="Arial" w:hAnsi="Arial" w:cs="Arial"/>
                <w:b w:val="0"/>
                <w:bCs w:val="0"/>
                <w:color w:val="000000" w:themeColor="text1"/>
                <w:sz w:val="22"/>
                <w:szCs w:val="22"/>
              </w:rPr>
            </w:pPr>
            <w:r w:rsidRPr="00533113">
              <w:rPr>
                <w:rFonts w:ascii="Arial" w:hAnsi="Arial" w:cs="Arial"/>
                <w:b w:val="0"/>
                <w:bCs w:val="0"/>
                <w:color w:val="000000" w:themeColor="text1"/>
                <w:sz w:val="22"/>
                <w:szCs w:val="22"/>
              </w:rPr>
              <w:t>It was created based on the Republic Act no. 5416 – Known as the Social Welfare Act of 1968 – An act stipulating among others the establishment of a Settlement and Revolving Fund.</w:t>
            </w:r>
          </w:p>
          <w:p w:rsidR="009B613B" w:rsidRPr="00533113" w:rsidRDefault="009B613B" w:rsidP="002942ED">
            <w:pPr>
              <w:jc w:val="both"/>
              <w:rPr>
                <w:rFonts w:ascii="Arial" w:hAnsi="Arial" w:cs="Arial"/>
                <w:b w:val="0"/>
                <w:bCs w:val="0"/>
                <w:color w:val="000000" w:themeColor="text1"/>
                <w:sz w:val="22"/>
                <w:szCs w:val="22"/>
              </w:rPr>
            </w:pPr>
          </w:p>
          <w:p w:rsidR="002901EA" w:rsidRPr="00533113" w:rsidRDefault="002901EA" w:rsidP="002901EA">
            <w:pPr>
              <w:jc w:val="both"/>
              <w:rPr>
                <w:rFonts w:ascii="Arial" w:hAnsi="Arial" w:cs="Arial"/>
                <w:b w:val="0"/>
                <w:color w:val="000000" w:themeColor="text1"/>
                <w:sz w:val="22"/>
                <w:szCs w:val="22"/>
              </w:rPr>
            </w:pPr>
            <w:r w:rsidRPr="00533113">
              <w:rPr>
                <w:rFonts w:ascii="Arial" w:hAnsi="Arial" w:cs="Arial"/>
                <w:b w:val="0"/>
                <w:color w:val="000000" w:themeColor="text1"/>
                <w:sz w:val="22"/>
                <w:szCs w:val="22"/>
              </w:rPr>
              <w:t>This fund shall be used to provide capital assistance to all approved project proposals for SEA-K Level 1, SEA-K Level II, Pilot Innovative SEA-K Strategies and Resource augmentation to joint DSWD and NGOs/POs SEA-K Projects.</w:t>
            </w:r>
          </w:p>
          <w:p w:rsidR="002901EA" w:rsidRPr="00533113" w:rsidRDefault="002901EA" w:rsidP="002942ED">
            <w:pPr>
              <w:jc w:val="both"/>
              <w:rPr>
                <w:rFonts w:ascii="Arial" w:hAnsi="Arial" w:cs="Arial"/>
                <w:b w:val="0"/>
                <w:color w:val="000000" w:themeColor="text1"/>
                <w:sz w:val="22"/>
                <w:szCs w:val="22"/>
              </w:rPr>
            </w:pPr>
          </w:p>
          <w:p w:rsidR="00B4589F" w:rsidRPr="00533113" w:rsidRDefault="009B613B" w:rsidP="009B613B">
            <w:pPr>
              <w:pStyle w:val="ListParagraph"/>
              <w:numPr>
                <w:ilvl w:val="0"/>
                <w:numId w:val="23"/>
              </w:numPr>
              <w:jc w:val="both"/>
              <w:rPr>
                <w:rFonts w:ascii="Arial" w:hAnsi="Arial" w:cs="Arial"/>
                <w:color w:val="000000" w:themeColor="text1"/>
                <w:sz w:val="22"/>
                <w:szCs w:val="22"/>
              </w:rPr>
            </w:pPr>
            <w:r w:rsidRPr="00533113">
              <w:rPr>
                <w:rFonts w:ascii="Arial" w:hAnsi="Arial" w:cs="Arial"/>
                <w:b w:val="0"/>
                <w:color w:val="000000" w:themeColor="text1"/>
                <w:sz w:val="22"/>
                <w:szCs w:val="22"/>
              </w:rPr>
              <w:lastRenderedPageBreak/>
              <w:t>Integral to the concept of the SEA-RSF is the DSWD strategy of inculcating social obligation on the part of the SEA beneficiary to return, in installment basis the original capital assistance so that the same may be utilized for another SEA client.</w:t>
            </w:r>
          </w:p>
          <w:p w:rsidR="009B613B" w:rsidRPr="00533113" w:rsidRDefault="009B613B" w:rsidP="009B613B">
            <w:pPr>
              <w:pStyle w:val="ListParagraph"/>
              <w:numPr>
                <w:ilvl w:val="0"/>
                <w:numId w:val="23"/>
              </w:numPr>
              <w:rPr>
                <w:rFonts w:ascii="Arial" w:hAnsi="Arial" w:cs="Arial"/>
                <w:b w:val="0"/>
                <w:color w:val="000000" w:themeColor="text1"/>
                <w:sz w:val="22"/>
                <w:szCs w:val="22"/>
              </w:rPr>
            </w:pPr>
            <w:r w:rsidRPr="00533113">
              <w:rPr>
                <w:rFonts w:ascii="Arial" w:hAnsi="Arial" w:cs="Arial"/>
                <w:b w:val="0"/>
                <w:color w:val="000000" w:themeColor="text1"/>
                <w:sz w:val="22"/>
                <w:szCs w:val="22"/>
              </w:rPr>
              <w:t>The beginning of the "roll-back/roll-on" scheme can be traced back in the 1960s when the then Office of Field Services started a "self-help" project for disaster victims under the Animal Dispersal Project. In 1971, the "</w:t>
            </w:r>
            <w:proofErr w:type="spellStart"/>
            <w:r w:rsidRPr="00533113">
              <w:rPr>
                <w:rFonts w:ascii="Arial" w:hAnsi="Arial" w:cs="Arial"/>
                <w:b w:val="0"/>
                <w:color w:val="000000" w:themeColor="text1"/>
                <w:sz w:val="22"/>
                <w:szCs w:val="22"/>
              </w:rPr>
              <w:t>Tu</w:t>
            </w:r>
            <w:r w:rsidR="003C2304">
              <w:rPr>
                <w:rFonts w:ascii="Arial" w:hAnsi="Arial" w:cs="Arial"/>
                <w:b w:val="0"/>
                <w:color w:val="000000" w:themeColor="text1"/>
                <w:sz w:val="22"/>
                <w:szCs w:val="22"/>
              </w:rPr>
              <w:t>l</w:t>
            </w:r>
            <w:r w:rsidRPr="00533113">
              <w:rPr>
                <w:rFonts w:ascii="Arial" w:hAnsi="Arial" w:cs="Arial"/>
                <w:b w:val="0"/>
                <w:color w:val="000000" w:themeColor="text1"/>
                <w:sz w:val="22"/>
                <w:szCs w:val="22"/>
              </w:rPr>
              <w:t>ong</w:t>
            </w:r>
            <w:proofErr w:type="spellEnd"/>
            <w:r w:rsidRPr="00533113">
              <w:rPr>
                <w:rFonts w:ascii="Arial" w:hAnsi="Arial" w:cs="Arial"/>
                <w:b w:val="0"/>
                <w:color w:val="000000" w:themeColor="text1"/>
                <w:sz w:val="22"/>
                <w:szCs w:val="22"/>
              </w:rPr>
              <w:t xml:space="preserve"> </w:t>
            </w:r>
            <w:proofErr w:type="spellStart"/>
            <w:r w:rsidRPr="00533113">
              <w:rPr>
                <w:rFonts w:ascii="Arial" w:hAnsi="Arial" w:cs="Arial"/>
                <w:b w:val="0"/>
                <w:color w:val="000000" w:themeColor="text1"/>
                <w:sz w:val="22"/>
                <w:szCs w:val="22"/>
              </w:rPr>
              <w:t>Kapwa</w:t>
            </w:r>
            <w:proofErr w:type="spellEnd"/>
            <w:r w:rsidRPr="00533113">
              <w:rPr>
                <w:rFonts w:ascii="Arial" w:hAnsi="Arial" w:cs="Arial"/>
                <w:b w:val="0"/>
                <w:color w:val="000000" w:themeColor="text1"/>
                <w:sz w:val="22"/>
                <w:szCs w:val="22"/>
              </w:rPr>
              <w:t>" scheme evolved to operationalize the concept of "social responsibility" arising from the roll-on funding scheme or the transfer of capital from one client to another. At this time, the project cut across all clientele groups of the Department.</w:t>
            </w:r>
          </w:p>
          <w:p w:rsidR="009B613B" w:rsidRPr="00533113" w:rsidRDefault="007025C3" w:rsidP="007025C3">
            <w:pPr>
              <w:pStyle w:val="ListParagraph"/>
              <w:numPr>
                <w:ilvl w:val="0"/>
                <w:numId w:val="23"/>
              </w:numPr>
              <w:jc w:val="both"/>
              <w:rPr>
                <w:rFonts w:ascii="Arial" w:hAnsi="Arial" w:cs="Arial"/>
                <w:b w:val="0"/>
                <w:color w:val="000000" w:themeColor="text1"/>
                <w:sz w:val="22"/>
                <w:szCs w:val="22"/>
              </w:rPr>
            </w:pPr>
            <w:r w:rsidRPr="00533113">
              <w:rPr>
                <w:rFonts w:ascii="Arial" w:hAnsi="Arial" w:cs="Arial"/>
                <w:b w:val="0"/>
                <w:color w:val="000000" w:themeColor="text1"/>
                <w:sz w:val="22"/>
                <w:szCs w:val="22"/>
              </w:rPr>
              <w:t>This scheme - the transfer of capital assistance from one SEA client to another - was later institutionalized with the creation of the DSWD SEA TRUST FUND (STF), with DSWD acting as a conduit through the issuance of Administrative Order No. 75s 1988</w:t>
            </w:r>
          </w:p>
          <w:p w:rsidR="007025C3" w:rsidRPr="00533113" w:rsidRDefault="007025C3" w:rsidP="007025C3">
            <w:pPr>
              <w:pStyle w:val="ListParagraph"/>
              <w:numPr>
                <w:ilvl w:val="0"/>
                <w:numId w:val="23"/>
              </w:numPr>
              <w:jc w:val="both"/>
              <w:rPr>
                <w:rFonts w:ascii="Arial" w:hAnsi="Arial" w:cs="Arial"/>
                <w:b w:val="0"/>
                <w:color w:val="000000" w:themeColor="text1"/>
                <w:sz w:val="22"/>
                <w:szCs w:val="22"/>
              </w:rPr>
            </w:pPr>
            <w:r w:rsidRPr="00533113">
              <w:rPr>
                <w:rFonts w:ascii="Arial" w:hAnsi="Arial" w:cs="Arial"/>
                <w:b w:val="0"/>
                <w:color w:val="000000" w:themeColor="text1"/>
                <w:sz w:val="22"/>
                <w:szCs w:val="22"/>
              </w:rPr>
              <w:t>The de</w:t>
            </w:r>
            <w:r w:rsidR="003C2304">
              <w:rPr>
                <w:rFonts w:ascii="Arial" w:hAnsi="Arial" w:cs="Arial"/>
                <w:b w:val="0"/>
                <w:color w:val="000000" w:themeColor="text1"/>
                <w:sz w:val="22"/>
                <w:szCs w:val="22"/>
              </w:rPr>
              <w:t xml:space="preserve"> </w:t>
            </w:r>
            <w:r w:rsidRPr="00533113">
              <w:rPr>
                <w:rFonts w:ascii="Arial" w:hAnsi="Arial" w:cs="Arial"/>
                <w:b w:val="0"/>
                <w:color w:val="000000" w:themeColor="text1"/>
                <w:sz w:val="22"/>
                <w:szCs w:val="22"/>
              </w:rPr>
              <w:t xml:space="preserve">concentration of the SEA--RSF is for the purpose of improving the </w:t>
            </w:r>
            <w:r w:rsidR="003C2304" w:rsidRPr="00533113">
              <w:rPr>
                <w:rFonts w:ascii="Arial" w:hAnsi="Arial" w:cs="Arial"/>
                <w:b w:val="0"/>
                <w:color w:val="000000" w:themeColor="text1"/>
                <w:sz w:val="22"/>
                <w:szCs w:val="22"/>
              </w:rPr>
              <w:t>implementation</w:t>
            </w:r>
            <w:r w:rsidRPr="00533113">
              <w:rPr>
                <w:rFonts w:ascii="Arial" w:hAnsi="Arial" w:cs="Arial"/>
                <w:b w:val="0"/>
                <w:color w:val="000000" w:themeColor="text1"/>
                <w:sz w:val="22"/>
                <w:szCs w:val="22"/>
              </w:rPr>
              <w:t xml:space="preserve"> of the SEA-K integrated Program at the Regional Level.</w:t>
            </w:r>
          </w:p>
          <w:p w:rsidR="007025C3" w:rsidRPr="00533113" w:rsidRDefault="007025C3" w:rsidP="007025C3">
            <w:pPr>
              <w:pStyle w:val="ListParagraph"/>
              <w:numPr>
                <w:ilvl w:val="0"/>
                <w:numId w:val="23"/>
              </w:numPr>
              <w:jc w:val="both"/>
              <w:rPr>
                <w:rFonts w:ascii="Arial" w:hAnsi="Arial" w:cs="Arial"/>
                <w:b w:val="0"/>
                <w:color w:val="000000" w:themeColor="text1"/>
                <w:sz w:val="22"/>
                <w:szCs w:val="22"/>
              </w:rPr>
            </w:pPr>
            <w:r w:rsidRPr="00533113">
              <w:rPr>
                <w:rFonts w:ascii="Arial" w:hAnsi="Arial" w:cs="Arial"/>
                <w:b w:val="0"/>
                <w:color w:val="000000" w:themeColor="text1"/>
                <w:sz w:val="22"/>
                <w:szCs w:val="22"/>
              </w:rPr>
              <w:t>The de</w:t>
            </w:r>
            <w:r w:rsidR="003C2304">
              <w:rPr>
                <w:rFonts w:ascii="Arial" w:hAnsi="Arial" w:cs="Arial"/>
                <w:b w:val="0"/>
                <w:color w:val="000000" w:themeColor="text1"/>
                <w:sz w:val="22"/>
                <w:szCs w:val="22"/>
              </w:rPr>
              <w:t xml:space="preserve"> </w:t>
            </w:r>
            <w:r w:rsidRPr="00533113">
              <w:rPr>
                <w:rFonts w:ascii="Arial" w:hAnsi="Arial" w:cs="Arial"/>
                <w:b w:val="0"/>
                <w:color w:val="000000" w:themeColor="text1"/>
                <w:sz w:val="22"/>
                <w:szCs w:val="22"/>
              </w:rPr>
              <w:t xml:space="preserve">concentration process is expected to (1) expedite the immediate processing and release of capital assistance to the beneficiaries (2) </w:t>
            </w:r>
            <w:r w:rsidR="003C2304" w:rsidRPr="00533113">
              <w:rPr>
                <w:rFonts w:ascii="Arial" w:hAnsi="Arial" w:cs="Arial"/>
                <w:b w:val="0"/>
                <w:color w:val="000000" w:themeColor="text1"/>
                <w:sz w:val="22"/>
                <w:szCs w:val="22"/>
              </w:rPr>
              <w:t>improve</w:t>
            </w:r>
            <w:r w:rsidRPr="00533113">
              <w:rPr>
                <w:rFonts w:ascii="Arial" w:hAnsi="Arial" w:cs="Arial"/>
                <w:b w:val="0"/>
                <w:color w:val="000000" w:themeColor="text1"/>
                <w:sz w:val="22"/>
                <w:szCs w:val="22"/>
              </w:rPr>
              <w:t xml:space="preserve"> control and management of SEA funds and (3) respond to other SEA-K Program related needs at the Regional Office.</w:t>
            </w:r>
          </w:p>
          <w:p w:rsidR="007025C3" w:rsidRPr="00533113" w:rsidRDefault="007025C3" w:rsidP="007025C3">
            <w:pPr>
              <w:jc w:val="both"/>
              <w:rPr>
                <w:rFonts w:ascii="Arial" w:hAnsi="Arial" w:cs="Arial"/>
                <w:color w:val="000000" w:themeColor="text1"/>
                <w:sz w:val="22"/>
                <w:szCs w:val="22"/>
              </w:rPr>
            </w:pPr>
          </w:p>
          <w:p w:rsidR="007025C3" w:rsidRPr="00533113" w:rsidRDefault="007025C3" w:rsidP="007025C3">
            <w:pPr>
              <w:jc w:val="both"/>
              <w:rPr>
                <w:rFonts w:ascii="Arial" w:hAnsi="Arial" w:cs="Arial"/>
                <w:b w:val="0"/>
                <w:color w:val="000000" w:themeColor="text1"/>
                <w:sz w:val="22"/>
                <w:szCs w:val="22"/>
              </w:rPr>
            </w:pPr>
            <w:r w:rsidRPr="00533113">
              <w:rPr>
                <w:rFonts w:ascii="Arial" w:hAnsi="Arial" w:cs="Arial"/>
                <w:b w:val="0"/>
                <w:color w:val="000000" w:themeColor="text1"/>
                <w:sz w:val="22"/>
                <w:szCs w:val="22"/>
              </w:rPr>
              <w:t xml:space="preserve">DSWD Regional Office X registered office address is located in Masterson Avenue, Carmen, </w:t>
            </w:r>
            <w:proofErr w:type="gramStart"/>
            <w:r w:rsidRPr="00533113">
              <w:rPr>
                <w:rFonts w:ascii="Arial" w:hAnsi="Arial" w:cs="Arial"/>
                <w:b w:val="0"/>
                <w:color w:val="000000" w:themeColor="text1"/>
                <w:sz w:val="22"/>
                <w:szCs w:val="22"/>
              </w:rPr>
              <w:t>Cagayan</w:t>
            </w:r>
            <w:proofErr w:type="gramEnd"/>
            <w:r w:rsidRPr="00533113">
              <w:rPr>
                <w:rFonts w:ascii="Arial" w:hAnsi="Arial" w:cs="Arial"/>
                <w:b w:val="0"/>
                <w:color w:val="000000" w:themeColor="text1"/>
                <w:sz w:val="22"/>
                <w:szCs w:val="22"/>
              </w:rPr>
              <w:t xml:space="preserve"> de Oro City.</w:t>
            </w:r>
          </w:p>
          <w:p w:rsidR="007025C3" w:rsidRPr="00533113" w:rsidRDefault="007025C3" w:rsidP="007025C3">
            <w:pPr>
              <w:jc w:val="both"/>
              <w:rPr>
                <w:rFonts w:ascii="Arial" w:hAnsi="Arial" w:cs="Arial"/>
                <w:color w:val="000000" w:themeColor="text1"/>
                <w:sz w:val="22"/>
                <w:szCs w:val="22"/>
              </w:rPr>
            </w:pPr>
          </w:p>
        </w:tc>
        <w:tc>
          <w:tcPr>
            <w:tcW w:w="274" w:type="dxa"/>
          </w:tcPr>
          <w:p w:rsidR="00B4589F" w:rsidRPr="00533113" w:rsidRDefault="00B4589F" w:rsidP="00B43CA2">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B4589F" w:rsidRPr="00533113" w:rsidTr="00B43C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64" w:type="dxa"/>
            <w:tcBorders>
              <w:top w:val="none" w:sz="0" w:space="0" w:color="auto"/>
              <w:bottom w:val="none" w:sz="0" w:space="0" w:color="auto"/>
              <w:right w:val="none" w:sz="0" w:space="0" w:color="auto"/>
            </w:tcBorders>
          </w:tcPr>
          <w:p w:rsidR="00B4589F" w:rsidRPr="00533113" w:rsidRDefault="00B4589F" w:rsidP="002942ED">
            <w:pPr>
              <w:pStyle w:val="Header"/>
              <w:numPr>
                <w:ilvl w:val="0"/>
                <w:numId w:val="1"/>
              </w:numPr>
              <w:jc w:val="both"/>
              <w:rPr>
                <w:rFonts w:ascii="Arial" w:hAnsi="Arial" w:cs="Arial"/>
                <w:color w:val="000000" w:themeColor="text1"/>
                <w:sz w:val="22"/>
                <w:szCs w:val="22"/>
              </w:rPr>
            </w:pPr>
            <w:r w:rsidRPr="00533113">
              <w:rPr>
                <w:rFonts w:ascii="Arial" w:hAnsi="Arial" w:cs="Arial"/>
                <w:b/>
                <w:color w:val="000000" w:themeColor="text1"/>
                <w:sz w:val="22"/>
                <w:szCs w:val="22"/>
              </w:rPr>
              <w:t xml:space="preserve">Statement of Compliance and Basis of Preparation of Financial Statements </w:t>
            </w:r>
          </w:p>
          <w:p w:rsidR="00B4589F" w:rsidRPr="00533113" w:rsidRDefault="00B4589F" w:rsidP="002942ED">
            <w:pPr>
              <w:pStyle w:val="Header"/>
              <w:ind w:left="360"/>
              <w:jc w:val="both"/>
              <w:rPr>
                <w:rFonts w:ascii="Arial" w:hAnsi="Arial" w:cs="Arial"/>
                <w:color w:val="000000" w:themeColor="text1"/>
                <w:sz w:val="22"/>
                <w:szCs w:val="22"/>
              </w:rPr>
            </w:pPr>
          </w:p>
          <w:p w:rsidR="00B4589F" w:rsidRPr="00533113" w:rsidRDefault="00B4589F" w:rsidP="00F439F2">
            <w:pPr>
              <w:pStyle w:val="Header"/>
              <w:numPr>
                <w:ilvl w:val="0"/>
                <w:numId w:val="15"/>
              </w:numPr>
              <w:jc w:val="both"/>
              <w:rPr>
                <w:rFonts w:ascii="Arial" w:hAnsi="Arial" w:cs="Arial"/>
                <w:vanish/>
                <w:color w:val="000000" w:themeColor="text1"/>
                <w:sz w:val="22"/>
                <w:szCs w:val="22"/>
              </w:rPr>
            </w:pPr>
          </w:p>
          <w:p w:rsidR="00B4589F" w:rsidRPr="00533113" w:rsidRDefault="00B4589F" w:rsidP="00F439F2">
            <w:pPr>
              <w:pStyle w:val="Header"/>
              <w:numPr>
                <w:ilvl w:val="0"/>
                <w:numId w:val="15"/>
              </w:numPr>
              <w:jc w:val="both"/>
              <w:rPr>
                <w:rFonts w:ascii="Arial" w:hAnsi="Arial" w:cs="Arial"/>
                <w:vanish/>
                <w:color w:val="000000" w:themeColor="text1"/>
                <w:sz w:val="22"/>
                <w:szCs w:val="22"/>
              </w:rPr>
            </w:pPr>
          </w:p>
          <w:p w:rsidR="00B43CA2" w:rsidRPr="00533113" w:rsidRDefault="00B43CA2" w:rsidP="00B43CA2">
            <w:pPr>
              <w:pStyle w:val="Header"/>
              <w:numPr>
                <w:ilvl w:val="1"/>
                <w:numId w:val="15"/>
              </w:numPr>
              <w:jc w:val="both"/>
              <w:rPr>
                <w:rFonts w:ascii="Arial" w:hAnsi="Arial" w:cs="Arial"/>
                <w:color w:val="000000" w:themeColor="text1"/>
                <w:sz w:val="22"/>
                <w:szCs w:val="22"/>
              </w:rPr>
            </w:pPr>
            <w:r w:rsidRPr="00533113">
              <w:rPr>
                <w:rFonts w:ascii="Arial" w:hAnsi="Arial" w:cs="Arial"/>
                <w:color w:val="000000" w:themeColor="text1"/>
                <w:sz w:val="22"/>
                <w:szCs w:val="22"/>
              </w:rPr>
              <w:t>Statement of Compliance with International Public Sector Accounting Standards (IPSAS).</w:t>
            </w:r>
          </w:p>
          <w:p w:rsidR="00B43CA2" w:rsidRPr="00533113" w:rsidRDefault="00B43CA2" w:rsidP="00B43CA2">
            <w:pPr>
              <w:pStyle w:val="Header"/>
              <w:ind w:left="792"/>
              <w:jc w:val="both"/>
              <w:rPr>
                <w:rFonts w:ascii="Arial" w:hAnsi="Arial" w:cs="Arial"/>
                <w:color w:val="000000" w:themeColor="text1"/>
                <w:sz w:val="22"/>
                <w:szCs w:val="22"/>
              </w:rPr>
            </w:pPr>
          </w:p>
          <w:p w:rsidR="00B43CA2" w:rsidRPr="00533113" w:rsidRDefault="00B43CA2" w:rsidP="00B43CA2">
            <w:pPr>
              <w:pStyle w:val="Header"/>
              <w:ind w:left="792"/>
              <w:jc w:val="both"/>
              <w:rPr>
                <w:rFonts w:ascii="Arial" w:hAnsi="Arial" w:cs="Arial"/>
                <w:color w:val="000000" w:themeColor="text1"/>
                <w:sz w:val="22"/>
                <w:szCs w:val="22"/>
              </w:rPr>
            </w:pPr>
            <w:r w:rsidRPr="00A4334A">
              <w:rPr>
                <w:rFonts w:ascii="Arial" w:hAnsi="Arial" w:cs="Arial"/>
                <w:color w:val="000000" w:themeColor="text1"/>
                <w:sz w:val="22"/>
                <w:szCs w:val="22"/>
              </w:rPr>
              <w:t>The financial statements have been prepared in compliance with IPSAS, formerly the Philippine Public Sector Accounting Standards (</w:t>
            </w:r>
            <w:r w:rsidR="00295F15" w:rsidRPr="00A4334A">
              <w:rPr>
                <w:rFonts w:ascii="Arial" w:hAnsi="Arial" w:cs="Arial"/>
                <w:color w:val="000000" w:themeColor="text1"/>
                <w:sz w:val="22"/>
                <w:szCs w:val="22"/>
              </w:rPr>
              <w:t>PPSASs</w:t>
            </w:r>
            <w:r w:rsidRPr="00A4334A">
              <w:rPr>
                <w:rFonts w:ascii="Arial" w:hAnsi="Arial" w:cs="Arial"/>
                <w:color w:val="000000" w:themeColor="text1"/>
                <w:sz w:val="22"/>
                <w:szCs w:val="22"/>
              </w:rPr>
              <w:t xml:space="preserve">), prescribed for adoption by the Commission on Audit (COA) in COA Resolution No. 2014-003 dated January 24, 2014.The </w:t>
            </w:r>
            <w:r w:rsidR="00966041" w:rsidRPr="00A4334A">
              <w:rPr>
                <w:rFonts w:ascii="Arial" w:hAnsi="Arial" w:cs="Arial"/>
                <w:color w:val="000000" w:themeColor="text1"/>
                <w:sz w:val="22"/>
                <w:szCs w:val="22"/>
              </w:rPr>
              <w:t>PPSAS</w:t>
            </w:r>
            <w:r w:rsidRPr="00A4334A">
              <w:rPr>
                <w:rFonts w:ascii="Arial" w:hAnsi="Arial" w:cs="Arial"/>
                <w:color w:val="000000" w:themeColor="text1"/>
                <w:sz w:val="22"/>
                <w:szCs w:val="22"/>
              </w:rPr>
              <w:t xml:space="preserve"> was renamed to IPSAS per COA Resolution No. 2020-01 dated January 9, 2020.</w:t>
            </w:r>
            <w:r w:rsidRPr="00533113">
              <w:rPr>
                <w:rFonts w:ascii="Arial" w:hAnsi="Arial" w:cs="Arial"/>
                <w:color w:val="000000" w:themeColor="text1"/>
                <w:sz w:val="22"/>
                <w:szCs w:val="22"/>
              </w:rPr>
              <w:t xml:space="preserve"> </w:t>
            </w:r>
          </w:p>
          <w:p w:rsidR="00B43CA2" w:rsidRPr="00533113" w:rsidRDefault="00B43CA2" w:rsidP="00B43CA2">
            <w:pPr>
              <w:pStyle w:val="Header"/>
              <w:ind w:left="792"/>
              <w:jc w:val="both"/>
              <w:rPr>
                <w:rFonts w:ascii="Arial" w:hAnsi="Arial" w:cs="Arial"/>
                <w:color w:val="000000" w:themeColor="text1"/>
                <w:sz w:val="22"/>
                <w:szCs w:val="22"/>
              </w:rPr>
            </w:pPr>
          </w:p>
          <w:p w:rsidR="00B43CA2" w:rsidRPr="00533113" w:rsidRDefault="00B43CA2" w:rsidP="00B43CA2">
            <w:pPr>
              <w:pStyle w:val="Header"/>
              <w:ind w:left="792"/>
              <w:jc w:val="both"/>
              <w:rPr>
                <w:rFonts w:ascii="Arial" w:hAnsi="Arial" w:cs="Arial"/>
                <w:color w:val="000000" w:themeColor="text1"/>
                <w:sz w:val="22"/>
                <w:szCs w:val="22"/>
              </w:rPr>
            </w:pPr>
            <w:r w:rsidRPr="00533113">
              <w:rPr>
                <w:rFonts w:ascii="Arial" w:hAnsi="Arial" w:cs="Arial"/>
                <w:color w:val="000000" w:themeColor="text1"/>
                <w:sz w:val="22"/>
                <w:szCs w:val="22"/>
              </w:rPr>
              <w:t>The financial statements are prepared by fund cluster in compliance with the requirements of COA Circular No. 2016-006.</w:t>
            </w:r>
          </w:p>
          <w:p w:rsidR="00B43CA2" w:rsidRPr="00533113" w:rsidRDefault="00B43CA2" w:rsidP="00B43CA2">
            <w:pPr>
              <w:pStyle w:val="Header"/>
              <w:ind w:left="792"/>
              <w:jc w:val="both"/>
              <w:rPr>
                <w:rFonts w:ascii="Arial" w:hAnsi="Arial" w:cs="Arial"/>
                <w:color w:val="000000" w:themeColor="text1"/>
                <w:sz w:val="22"/>
                <w:szCs w:val="22"/>
              </w:rPr>
            </w:pPr>
          </w:p>
          <w:p w:rsidR="00B43CA2" w:rsidRPr="00533113" w:rsidRDefault="00B43CA2" w:rsidP="00B43CA2">
            <w:pPr>
              <w:pStyle w:val="Header"/>
              <w:ind w:left="792"/>
              <w:jc w:val="both"/>
              <w:rPr>
                <w:rFonts w:ascii="Arial" w:hAnsi="Arial" w:cs="Arial"/>
                <w:color w:val="000000" w:themeColor="text1"/>
                <w:sz w:val="22"/>
                <w:szCs w:val="22"/>
              </w:rPr>
            </w:pPr>
            <w:r w:rsidRPr="00533113">
              <w:rPr>
                <w:rFonts w:ascii="Arial" w:hAnsi="Arial" w:cs="Arial"/>
                <w:color w:val="000000" w:themeColor="text1"/>
                <w:sz w:val="22"/>
                <w:szCs w:val="22"/>
              </w:rPr>
              <w:t>The accounting policies have been consistently applied throughout the year presented.</w:t>
            </w:r>
          </w:p>
          <w:p w:rsidR="00B4589F" w:rsidRPr="00533113" w:rsidRDefault="00B4589F" w:rsidP="002942ED">
            <w:pPr>
              <w:pStyle w:val="Header"/>
              <w:ind w:left="792"/>
              <w:jc w:val="both"/>
              <w:rPr>
                <w:rFonts w:ascii="Arial" w:hAnsi="Arial" w:cs="Arial"/>
                <w:color w:val="000000" w:themeColor="text1"/>
                <w:sz w:val="22"/>
                <w:szCs w:val="22"/>
              </w:rPr>
            </w:pPr>
          </w:p>
          <w:p w:rsidR="00B4589F" w:rsidRPr="00533113" w:rsidRDefault="00B4589F" w:rsidP="00F439F2">
            <w:pPr>
              <w:pStyle w:val="Header"/>
              <w:numPr>
                <w:ilvl w:val="1"/>
                <w:numId w:val="15"/>
              </w:numPr>
              <w:jc w:val="both"/>
              <w:rPr>
                <w:rFonts w:ascii="Arial" w:eastAsia="Arial" w:hAnsi="Arial" w:cs="Arial"/>
                <w:b/>
                <w:color w:val="000000" w:themeColor="text1"/>
                <w:sz w:val="22"/>
                <w:szCs w:val="22"/>
              </w:rPr>
            </w:pPr>
            <w:r w:rsidRPr="00533113">
              <w:rPr>
                <w:rFonts w:ascii="Arial" w:eastAsia="Arial" w:hAnsi="Arial" w:cs="Arial"/>
                <w:color w:val="000000" w:themeColor="text1"/>
                <w:sz w:val="22"/>
                <w:szCs w:val="22"/>
              </w:rPr>
              <w:t xml:space="preserve">The financial statements have been prepared on the basis of historical cost, unless stated otherwise. The Statement of Cash Flows is prepared using the direct method. </w:t>
            </w:r>
          </w:p>
          <w:p w:rsidR="00B4589F" w:rsidRPr="00533113" w:rsidRDefault="00B4589F" w:rsidP="002942ED">
            <w:pPr>
              <w:jc w:val="both"/>
              <w:rPr>
                <w:rFonts w:ascii="Arial" w:eastAsia="Arial" w:hAnsi="Arial" w:cs="Arial"/>
                <w:b/>
                <w:color w:val="000000" w:themeColor="text1"/>
                <w:sz w:val="22"/>
                <w:szCs w:val="22"/>
              </w:rPr>
            </w:pPr>
          </w:p>
          <w:p w:rsidR="003A4E44" w:rsidRPr="00533113" w:rsidRDefault="003A4E44" w:rsidP="002942ED">
            <w:pPr>
              <w:jc w:val="both"/>
              <w:rPr>
                <w:rFonts w:ascii="Arial" w:eastAsia="Arial" w:hAnsi="Arial" w:cs="Arial"/>
                <w:b/>
                <w:color w:val="000000" w:themeColor="text1"/>
                <w:sz w:val="22"/>
                <w:szCs w:val="22"/>
              </w:rPr>
            </w:pPr>
          </w:p>
        </w:tc>
        <w:tc>
          <w:tcPr>
            <w:tcW w:w="274" w:type="dxa"/>
            <w:tcBorders>
              <w:top w:val="none" w:sz="0" w:space="0" w:color="auto"/>
              <w:bottom w:val="none" w:sz="0" w:space="0" w:color="auto"/>
            </w:tcBorders>
          </w:tcPr>
          <w:p w:rsidR="00B4589F" w:rsidRPr="00533113" w:rsidRDefault="00B4589F" w:rsidP="002942ED">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p>
        </w:tc>
      </w:tr>
      <w:tr w:rsidR="00B4589F" w:rsidRPr="00533113" w:rsidTr="00B43CA2">
        <w:tc>
          <w:tcPr>
            <w:cnfStyle w:val="001000000000" w:firstRow="0" w:lastRow="0" w:firstColumn="1" w:lastColumn="0" w:oddVBand="0" w:evenVBand="0" w:oddHBand="0" w:evenHBand="0" w:firstRowFirstColumn="0" w:firstRowLastColumn="0" w:lastRowFirstColumn="0" w:lastRowLastColumn="0"/>
            <w:tcW w:w="9464" w:type="dxa"/>
            <w:tcBorders>
              <w:right w:val="none" w:sz="0" w:space="0" w:color="auto"/>
            </w:tcBorders>
          </w:tcPr>
          <w:p w:rsidR="00B4589F" w:rsidRPr="00533113" w:rsidRDefault="00B4589F" w:rsidP="002942ED">
            <w:pPr>
              <w:pStyle w:val="Header"/>
              <w:numPr>
                <w:ilvl w:val="0"/>
                <w:numId w:val="1"/>
              </w:numPr>
              <w:jc w:val="both"/>
              <w:rPr>
                <w:rFonts w:ascii="Arial" w:hAnsi="Arial" w:cs="Arial"/>
                <w:b/>
                <w:color w:val="000000" w:themeColor="text1"/>
                <w:sz w:val="22"/>
                <w:szCs w:val="22"/>
              </w:rPr>
            </w:pPr>
            <w:r w:rsidRPr="00533113">
              <w:rPr>
                <w:rFonts w:ascii="Arial" w:hAnsi="Arial" w:cs="Arial"/>
                <w:b/>
                <w:color w:val="000000" w:themeColor="text1"/>
                <w:sz w:val="22"/>
                <w:szCs w:val="22"/>
              </w:rPr>
              <w:t>Summary of Significant Accounting Policies</w:t>
            </w:r>
          </w:p>
          <w:p w:rsidR="00B4589F" w:rsidRPr="00533113" w:rsidRDefault="00B4589F" w:rsidP="002942ED">
            <w:pPr>
              <w:jc w:val="both"/>
              <w:rPr>
                <w:rFonts w:ascii="Arial" w:hAnsi="Arial" w:cs="Arial"/>
                <w:color w:val="000000" w:themeColor="text1"/>
                <w:sz w:val="22"/>
                <w:szCs w:val="22"/>
              </w:rPr>
            </w:pPr>
          </w:p>
          <w:p w:rsidR="00B4589F" w:rsidRPr="00533113" w:rsidRDefault="00B4589F" w:rsidP="002942ED">
            <w:pPr>
              <w:pStyle w:val="Header"/>
              <w:numPr>
                <w:ilvl w:val="0"/>
                <w:numId w:val="2"/>
              </w:numPr>
              <w:ind w:left="720"/>
              <w:jc w:val="both"/>
              <w:rPr>
                <w:rFonts w:ascii="Arial" w:hAnsi="Arial" w:cs="Arial"/>
                <w:b/>
                <w:color w:val="000000" w:themeColor="text1"/>
                <w:sz w:val="22"/>
                <w:szCs w:val="22"/>
              </w:rPr>
            </w:pPr>
            <w:r w:rsidRPr="00533113">
              <w:rPr>
                <w:rFonts w:ascii="Arial" w:hAnsi="Arial" w:cs="Arial"/>
                <w:b/>
                <w:color w:val="000000" w:themeColor="text1"/>
                <w:sz w:val="22"/>
                <w:szCs w:val="22"/>
              </w:rPr>
              <w:t>Basis of accounting</w:t>
            </w:r>
          </w:p>
          <w:p w:rsidR="00B4589F" w:rsidRPr="00533113" w:rsidRDefault="00B4589F" w:rsidP="002942ED">
            <w:pPr>
              <w:pStyle w:val="Header"/>
              <w:jc w:val="both"/>
              <w:rPr>
                <w:rFonts w:ascii="Arial" w:hAnsi="Arial" w:cs="Arial"/>
                <w:b/>
                <w:color w:val="000000" w:themeColor="text1"/>
                <w:sz w:val="22"/>
                <w:szCs w:val="22"/>
              </w:rPr>
            </w:pPr>
          </w:p>
          <w:p w:rsidR="00B4589F" w:rsidRPr="00533113" w:rsidRDefault="00B43CA2" w:rsidP="002942ED">
            <w:pPr>
              <w:ind w:left="720"/>
              <w:jc w:val="both"/>
              <w:rPr>
                <w:rFonts w:ascii="Arial" w:hAnsi="Arial" w:cs="Arial"/>
                <w:color w:val="000000" w:themeColor="text1"/>
                <w:sz w:val="22"/>
                <w:szCs w:val="22"/>
              </w:rPr>
            </w:pPr>
            <w:r w:rsidRPr="00533113">
              <w:rPr>
                <w:rFonts w:ascii="Arial" w:hAnsi="Arial" w:cs="Arial"/>
                <w:color w:val="000000" w:themeColor="text1"/>
                <w:sz w:val="22"/>
                <w:szCs w:val="22"/>
              </w:rPr>
              <w:t xml:space="preserve">The financial statements are prepared on an accrual basis in accordance with the International Public Sector Accounting Standards (IPSAS).  </w:t>
            </w:r>
          </w:p>
        </w:tc>
        <w:tc>
          <w:tcPr>
            <w:tcW w:w="274" w:type="dxa"/>
          </w:tcPr>
          <w:p w:rsidR="00B4589F" w:rsidRPr="00533113" w:rsidRDefault="00B4589F" w:rsidP="002942ED">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bl>
    <w:p w:rsidR="00B4589F" w:rsidRPr="00533113" w:rsidRDefault="00B4589F" w:rsidP="002942ED">
      <w:pPr>
        <w:jc w:val="both"/>
        <w:rPr>
          <w:rFonts w:ascii="Arial" w:hAnsi="Arial" w:cs="Arial"/>
          <w:b/>
          <w:color w:val="000000" w:themeColor="text1"/>
          <w:sz w:val="22"/>
          <w:szCs w:val="22"/>
        </w:rPr>
      </w:pPr>
    </w:p>
    <w:tbl>
      <w:tblPr>
        <w:tblStyle w:val="Table3Deffects3"/>
        <w:tblW w:w="18736" w:type="dxa"/>
        <w:tblLayout w:type="fixed"/>
        <w:tblLook w:val="06A0" w:firstRow="1" w:lastRow="0" w:firstColumn="1" w:lastColumn="0" w:noHBand="1" w:noVBand="1"/>
      </w:tblPr>
      <w:tblGrid>
        <w:gridCol w:w="8478"/>
        <w:gridCol w:w="10258"/>
      </w:tblGrid>
      <w:tr w:rsidR="00B4589F" w:rsidRPr="00533113" w:rsidTr="00B43CA2">
        <w:trPr>
          <w:cnfStyle w:val="100000000000" w:firstRow="1" w:lastRow="0" w:firstColumn="0" w:lastColumn="0" w:oddVBand="0" w:evenVBand="0" w:oddHBand="0" w:evenHBand="0" w:firstRowFirstColumn="0" w:firstRowLastColumn="0" w:lastRowFirstColumn="0" w:lastRowLastColumn="0"/>
          <w:trHeight w:val="11055"/>
        </w:trPr>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B4589F" w:rsidRPr="00533113" w:rsidRDefault="00B4589F" w:rsidP="002942ED">
            <w:pPr>
              <w:pStyle w:val="Header"/>
              <w:numPr>
                <w:ilvl w:val="0"/>
                <w:numId w:val="2"/>
              </w:numPr>
              <w:ind w:left="720"/>
              <w:jc w:val="both"/>
              <w:rPr>
                <w:rFonts w:ascii="Arial" w:hAnsi="Arial" w:cs="Arial"/>
                <w:color w:val="0D0D0D" w:themeColor="text1" w:themeTint="F2"/>
                <w:sz w:val="22"/>
                <w:szCs w:val="22"/>
              </w:rPr>
            </w:pPr>
            <w:r w:rsidRPr="00533113">
              <w:rPr>
                <w:rFonts w:ascii="Arial" w:hAnsi="Arial" w:cs="Arial"/>
                <w:color w:val="0D0D0D" w:themeColor="text1" w:themeTint="F2"/>
                <w:sz w:val="22"/>
                <w:szCs w:val="22"/>
              </w:rPr>
              <w:lastRenderedPageBreak/>
              <w:t>Financial instruments</w:t>
            </w:r>
          </w:p>
          <w:p w:rsidR="00B4589F" w:rsidRPr="00533113" w:rsidRDefault="00B4589F" w:rsidP="002942ED">
            <w:pPr>
              <w:pStyle w:val="Header"/>
              <w:jc w:val="both"/>
              <w:rPr>
                <w:rFonts w:ascii="Arial" w:hAnsi="Arial" w:cs="Arial"/>
                <w:color w:val="0D0D0D" w:themeColor="text1" w:themeTint="F2"/>
                <w:sz w:val="22"/>
                <w:szCs w:val="22"/>
              </w:rPr>
            </w:pPr>
          </w:p>
          <w:p w:rsidR="00B4589F" w:rsidRPr="00533113" w:rsidRDefault="00B4589F" w:rsidP="00F439F2">
            <w:pPr>
              <w:pStyle w:val="Header"/>
              <w:numPr>
                <w:ilvl w:val="0"/>
                <w:numId w:val="3"/>
              </w:numPr>
              <w:ind w:left="990" w:hanging="270"/>
              <w:jc w:val="both"/>
              <w:rPr>
                <w:rFonts w:ascii="Arial" w:hAnsi="Arial" w:cs="Arial"/>
                <w:color w:val="0D0D0D" w:themeColor="text1" w:themeTint="F2"/>
                <w:sz w:val="22"/>
                <w:szCs w:val="22"/>
              </w:rPr>
            </w:pPr>
            <w:r w:rsidRPr="00533113">
              <w:rPr>
                <w:rFonts w:ascii="Arial" w:hAnsi="Arial" w:cs="Arial"/>
                <w:color w:val="0D0D0D" w:themeColor="text1" w:themeTint="F2"/>
                <w:sz w:val="22"/>
                <w:szCs w:val="22"/>
              </w:rPr>
              <w:t>Financial assets</w:t>
            </w:r>
          </w:p>
          <w:p w:rsidR="00B4589F" w:rsidRPr="00533113" w:rsidRDefault="00B4589F" w:rsidP="002942ED">
            <w:pPr>
              <w:pStyle w:val="Header"/>
              <w:ind w:left="990"/>
              <w:jc w:val="both"/>
              <w:rPr>
                <w:rFonts w:ascii="Arial" w:hAnsi="Arial" w:cs="Arial"/>
                <w:b w:val="0"/>
                <w:color w:val="0D0D0D" w:themeColor="text1" w:themeTint="F2"/>
                <w:sz w:val="22"/>
                <w:szCs w:val="22"/>
              </w:rPr>
            </w:pPr>
          </w:p>
          <w:p w:rsidR="00B4589F" w:rsidRPr="00533113" w:rsidRDefault="00B4589F" w:rsidP="002942ED">
            <w:pPr>
              <w:ind w:left="990"/>
              <w:jc w:val="both"/>
              <w:rPr>
                <w:rFonts w:ascii="Arial" w:hAnsi="Arial" w:cs="Arial"/>
                <w:i/>
                <w:color w:val="0D0D0D" w:themeColor="text1" w:themeTint="F2"/>
                <w:sz w:val="22"/>
                <w:szCs w:val="22"/>
              </w:rPr>
            </w:pPr>
            <w:r w:rsidRPr="00533113">
              <w:rPr>
                <w:rFonts w:ascii="Arial" w:hAnsi="Arial" w:cs="Arial"/>
                <w:i/>
                <w:color w:val="0D0D0D" w:themeColor="text1" w:themeTint="F2"/>
                <w:sz w:val="22"/>
                <w:szCs w:val="22"/>
              </w:rPr>
              <w:t>Initial recognition and measurement</w:t>
            </w:r>
          </w:p>
          <w:p w:rsidR="00B4589F" w:rsidRPr="00533113" w:rsidRDefault="00B4589F" w:rsidP="002942ED">
            <w:pPr>
              <w:ind w:left="720"/>
              <w:jc w:val="both"/>
              <w:rPr>
                <w:rFonts w:ascii="Arial" w:hAnsi="Arial" w:cs="Arial"/>
                <w:b w:val="0"/>
                <w:i/>
                <w:color w:val="0D0D0D" w:themeColor="text1" w:themeTint="F2"/>
                <w:sz w:val="22"/>
                <w:szCs w:val="22"/>
              </w:rPr>
            </w:pPr>
          </w:p>
          <w:p w:rsidR="00B4589F" w:rsidRPr="00533113" w:rsidRDefault="00B4589F" w:rsidP="002942ED">
            <w:pPr>
              <w:tabs>
                <w:tab w:val="left" w:pos="990"/>
              </w:tabs>
              <w:ind w:left="990"/>
              <w:jc w:val="both"/>
              <w:rPr>
                <w:rFonts w:ascii="Arial" w:hAnsi="Arial" w:cs="Arial"/>
                <w:b w:val="0"/>
                <w:color w:val="0D0D0D" w:themeColor="text1" w:themeTint="F2"/>
                <w:sz w:val="22"/>
                <w:szCs w:val="22"/>
              </w:rPr>
            </w:pPr>
            <w:r w:rsidRPr="00533113">
              <w:rPr>
                <w:rFonts w:ascii="Arial" w:hAnsi="Arial" w:cs="Arial"/>
                <w:b w:val="0"/>
                <w:color w:val="0D0D0D" w:themeColor="text1" w:themeTint="F2"/>
                <w:sz w:val="22"/>
                <w:szCs w:val="22"/>
              </w:rPr>
              <w:t xml:space="preserve">Financial assets within the scope of </w:t>
            </w:r>
            <w:r w:rsidR="00295F15" w:rsidRPr="00533113">
              <w:rPr>
                <w:rFonts w:ascii="Arial" w:hAnsi="Arial" w:cs="Arial"/>
                <w:b w:val="0"/>
                <w:color w:val="0D0D0D" w:themeColor="text1" w:themeTint="F2"/>
                <w:sz w:val="22"/>
                <w:szCs w:val="22"/>
              </w:rPr>
              <w:t>IPSAS</w:t>
            </w:r>
            <w:r w:rsidRPr="00533113">
              <w:rPr>
                <w:rFonts w:ascii="Arial" w:hAnsi="Arial" w:cs="Arial"/>
                <w:b w:val="0"/>
                <w:color w:val="0D0D0D" w:themeColor="text1" w:themeTint="F2"/>
                <w:sz w:val="22"/>
                <w:szCs w:val="22"/>
              </w:rPr>
              <w:t xml:space="preserve"> 29 Financial Instruments: Recognition and Measurement are classified as financial assets at fair value through surplus or deficit, loans and receivables as appropriate. The Department of Social Welfare and Development determines the classification of its financial assets at initial recognition.</w:t>
            </w:r>
          </w:p>
          <w:p w:rsidR="00B4589F" w:rsidRPr="00533113" w:rsidRDefault="00B4589F" w:rsidP="002942ED">
            <w:pPr>
              <w:ind w:left="990"/>
              <w:jc w:val="both"/>
              <w:rPr>
                <w:rFonts w:ascii="Arial" w:hAnsi="Arial" w:cs="Arial"/>
                <w:b w:val="0"/>
                <w:color w:val="0D0D0D" w:themeColor="text1" w:themeTint="F2"/>
                <w:sz w:val="22"/>
                <w:szCs w:val="22"/>
              </w:rPr>
            </w:pPr>
          </w:p>
          <w:p w:rsidR="00B4589F" w:rsidRPr="00533113" w:rsidRDefault="00B4589F" w:rsidP="002942ED">
            <w:pPr>
              <w:tabs>
                <w:tab w:val="left" w:pos="990"/>
              </w:tabs>
              <w:ind w:left="990"/>
              <w:jc w:val="both"/>
              <w:rPr>
                <w:rFonts w:ascii="Arial" w:hAnsi="Arial" w:cs="Arial"/>
                <w:color w:val="0D0D0D" w:themeColor="text1" w:themeTint="F2"/>
                <w:sz w:val="22"/>
                <w:szCs w:val="22"/>
              </w:rPr>
            </w:pPr>
            <w:r w:rsidRPr="00533113">
              <w:rPr>
                <w:rFonts w:ascii="Arial" w:hAnsi="Arial" w:cs="Arial"/>
                <w:b w:val="0"/>
                <w:color w:val="0D0D0D" w:themeColor="text1" w:themeTint="F2"/>
                <w:sz w:val="22"/>
                <w:szCs w:val="22"/>
              </w:rPr>
              <w:t>The DSWD's financial assets include cash and other receivables</w:t>
            </w:r>
            <w:r w:rsidRPr="00533113">
              <w:rPr>
                <w:rFonts w:ascii="Arial" w:hAnsi="Arial" w:cs="Arial"/>
                <w:color w:val="0D0D0D" w:themeColor="text1" w:themeTint="F2"/>
                <w:sz w:val="22"/>
                <w:szCs w:val="22"/>
              </w:rPr>
              <w:t>.</w:t>
            </w:r>
          </w:p>
          <w:p w:rsidR="00B4589F" w:rsidRPr="00533113" w:rsidRDefault="00B4589F" w:rsidP="002942ED">
            <w:pPr>
              <w:tabs>
                <w:tab w:val="left" w:pos="990"/>
              </w:tabs>
              <w:ind w:left="990"/>
              <w:jc w:val="both"/>
              <w:rPr>
                <w:rFonts w:ascii="Arial" w:hAnsi="Arial" w:cs="Arial"/>
                <w:color w:val="0D0D0D" w:themeColor="text1" w:themeTint="F2"/>
                <w:sz w:val="22"/>
                <w:szCs w:val="22"/>
              </w:rPr>
            </w:pPr>
          </w:p>
          <w:p w:rsidR="00B4589F" w:rsidRPr="00533113" w:rsidRDefault="00B4589F" w:rsidP="002942ED">
            <w:pPr>
              <w:ind w:left="990"/>
              <w:jc w:val="both"/>
              <w:rPr>
                <w:rFonts w:ascii="Arial" w:hAnsi="Arial" w:cs="Arial"/>
                <w:b w:val="0"/>
                <w:i/>
                <w:color w:val="0D0D0D" w:themeColor="text1" w:themeTint="F2"/>
                <w:sz w:val="22"/>
                <w:szCs w:val="22"/>
              </w:rPr>
            </w:pPr>
            <w:r w:rsidRPr="00533113">
              <w:rPr>
                <w:rFonts w:ascii="Arial" w:hAnsi="Arial" w:cs="Arial"/>
                <w:b w:val="0"/>
                <w:i/>
                <w:color w:val="0D0D0D" w:themeColor="text1" w:themeTint="F2"/>
                <w:sz w:val="22"/>
                <w:szCs w:val="22"/>
              </w:rPr>
              <w:t>Subsequent measurement</w:t>
            </w:r>
          </w:p>
          <w:p w:rsidR="00B4589F" w:rsidRPr="00533113" w:rsidRDefault="00B4589F" w:rsidP="002942ED">
            <w:pPr>
              <w:ind w:left="720"/>
              <w:jc w:val="both"/>
              <w:rPr>
                <w:rFonts w:ascii="Arial" w:hAnsi="Arial" w:cs="Arial"/>
                <w:b w:val="0"/>
                <w:i/>
                <w:color w:val="0D0D0D" w:themeColor="text1" w:themeTint="F2"/>
                <w:sz w:val="22"/>
                <w:szCs w:val="22"/>
              </w:rPr>
            </w:pPr>
          </w:p>
          <w:p w:rsidR="00B4589F" w:rsidRPr="00533113" w:rsidRDefault="00B4589F" w:rsidP="002942ED">
            <w:pPr>
              <w:tabs>
                <w:tab w:val="left" w:pos="990"/>
              </w:tabs>
              <w:ind w:left="990"/>
              <w:jc w:val="both"/>
              <w:rPr>
                <w:rFonts w:ascii="Arial" w:hAnsi="Arial" w:cs="Arial"/>
                <w:b w:val="0"/>
                <w:color w:val="0D0D0D" w:themeColor="text1" w:themeTint="F2"/>
                <w:sz w:val="22"/>
                <w:szCs w:val="22"/>
              </w:rPr>
            </w:pPr>
            <w:r w:rsidRPr="00533113">
              <w:rPr>
                <w:rFonts w:ascii="Arial" w:hAnsi="Arial" w:cs="Arial"/>
                <w:b w:val="0"/>
                <w:color w:val="0D0D0D" w:themeColor="text1" w:themeTint="F2"/>
                <w:sz w:val="22"/>
                <w:szCs w:val="22"/>
              </w:rPr>
              <w:t>The subsequent measurement of financial assets depends on their classification.</w:t>
            </w:r>
          </w:p>
          <w:p w:rsidR="00B4589F" w:rsidRPr="00533113" w:rsidRDefault="00B4589F" w:rsidP="002942ED">
            <w:pPr>
              <w:tabs>
                <w:tab w:val="left" w:pos="990"/>
              </w:tabs>
              <w:ind w:left="990"/>
              <w:jc w:val="both"/>
              <w:rPr>
                <w:rFonts w:ascii="Arial" w:hAnsi="Arial" w:cs="Arial"/>
                <w:color w:val="0D0D0D" w:themeColor="text1" w:themeTint="F2"/>
                <w:sz w:val="22"/>
                <w:szCs w:val="22"/>
              </w:rPr>
            </w:pPr>
          </w:p>
          <w:p w:rsidR="00B4589F" w:rsidRPr="00533113" w:rsidRDefault="00B4589F" w:rsidP="002942ED">
            <w:pPr>
              <w:tabs>
                <w:tab w:val="left" w:pos="990"/>
              </w:tabs>
              <w:ind w:left="990"/>
              <w:jc w:val="both"/>
              <w:rPr>
                <w:rFonts w:ascii="Arial" w:hAnsi="Arial" w:cs="Arial"/>
                <w:i/>
                <w:color w:val="0D0D0D" w:themeColor="text1" w:themeTint="F2"/>
                <w:sz w:val="22"/>
                <w:szCs w:val="22"/>
              </w:rPr>
            </w:pPr>
            <w:r w:rsidRPr="00533113">
              <w:rPr>
                <w:rFonts w:ascii="Arial" w:hAnsi="Arial" w:cs="Arial"/>
                <w:i/>
                <w:color w:val="0D0D0D" w:themeColor="text1" w:themeTint="F2"/>
                <w:sz w:val="22"/>
                <w:szCs w:val="22"/>
              </w:rPr>
              <w:t>Loans and receivables</w:t>
            </w:r>
          </w:p>
          <w:p w:rsidR="00B4589F" w:rsidRPr="00533113" w:rsidRDefault="00B4589F" w:rsidP="002942ED">
            <w:pPr>
              <w:tabs>
                <w:tab w:val="left" w:pos="990"/>
              </w:tabs>
              <w:ind w:left="990"/>
              <w:jc w:val="both"/>
              <w:rPr>
                <w:rFonts w:ascii="Arial" w:hAnsi="Arial" w:cs="Arial"/>
                <w:color w:val="0D0D0D" w:themeColor="text1" w:themeTint="F2"/>
                <w:sz w:val="22"/>
                <w:szCs w:val="22"/>
              </w:rPr>
            </w:pPr>
          </w:p>
          <w:p w:rsidR="00B4589F" w:rsidRPr="00533113" w:rsidRDefault="00B4589F" w:rsidP="002942ED">
            <w:pPr>
              <w:tabs>
                <w:tab w:val="left" w:pos="990"/>
              </w:tabs>
              <w:ind w:left="990"/>
              <w:jc w:val="both"/>
              <w:rPr>
                <w:rFonts w:ascii="Arial" w:hAnsi="Arial" w:cs="Arial"/>
                <w:b w:val="0"/>
                <w:color w:val="0D0D0D" w:themeColor="text1" w:themeTint="F2"/>
                <w:sz w:val="22"/>
                <w:szCs w:val="22"/>
              </w:rPr>
            </w:pPr>
            <w:r w:rsidRPr="00533113">
              <w:rPr>
                <w:rFonts w:ascii="Arial" w:hAnsi="Arial" w:cs="Arial"/>
                <w:b w:val="0"/>
                <w:color w:val="0D0D0D" w:themeColor="text1" w:themeTint="F2"/>
                <w:sz w:val="22"/>
                <w:szCs w:val="22"/>
              </w:rPr>
              <w:t>Loans and receivables are non-derivative financial assets with fixed or determinable payments that are not quoted in an active market. After initial measurement, such financial assets are subsequently measured at amortized cost using the effective interest method, less impairment. Amortized cost is calculated by taking into account any discount or premium on acquisition and fees or costs that are an integral part of the effective interest rate. Losses arising from impairment are recognized in the surplus or deficit.</w:t>
            </w:r>
          </w:p>
          <w:p w:rsidR="00B4589F" w:rsidRPr="00533113" w:rsidRDefault="00B4589F" w:rsidP="002942ED">
            <w:pPr>
              <w:tabs>
                <w:tab w:val="left" w:pos="990"/>
              </w:tabs>
              <w:ind w:left="990"/>
              <w:jc w:val="both"/>
              <w:rPr>
                <w:rFonts w:ascii="Arial" w:hAnsi="Arial" w:cs="Arial"/>
                <w:b w:val="0"/>
                <w:color w:val="0D0D0D" w:themeColor="text1" w:themeTint="F2"/>
                <w:sz w:val="22"/>
                <w:szCs w:val="22"/>
              </w:rPr>
            </w:pPr>
          </w:p>
          <w:p w:rsidR="00B4589F" w:rsidRPr="00533113" w:rsidRDefault="00B4589F" w:rsidP="002942ED">
            <w:pPr>
              <w:tabs>
                <w:tab w:val="left" w:pos="990"/>
              </w:tabs>
              <w:ind w:left="990"/>
              <w:jc w:val="both"/>
              <w:rPr>
                <w:rFonts w:ascii="Arial" w:hAnsi="Arial" w:cs="Arial"/>
                <w:i/>
                <w:color w:val="0D0D0D" w:themeColor="text1" w:themeTint="F2"/>
                <w:sz w:val="22"/>
                <w:szCs w:val="22"/>
              </w:rPr>
            </w:pPr>
            <w:r w:rsidRPr="00533113">
              <w:rPr>
                <w:rFonts w:ascii="Arial" w:hAnsi="Arial" w:cs="Arial"/>
                <w:i/>
                <w:color w:val="0D0D0D" w:themeColor="text1" w:themeTint="F2"/>
                <w:sz w:val="22"/>
                <w:szCs w:val="22"/>
              </w:rPr>
              <w:t>De</w:t>
            </w:r>
            <w:r w:rsidR="003D2AB4">
              <w:rPr>
                <w:rFonts w:ascii="Arial" w:hAnsi="Arial" w:cs="Arial"/>
                <w:i/>
                <w:color w:val="0D0D0D" w:themeColor="text1" w:themeTint="F2"/>
                <w:sz w:val="22"/>
                <w:szCs w:val="22"/>
              </w:rPr>
              <w:t xml:space="preserve"> </w:t>
            </w:r>
            <w:r w:rsidRPr="00533113">
              <w:rPr>
                <w:rFonts w:ascii="Arial" w:hAnsi="Arial" w:cs="Arial"/>
                <w:i/>
                <w:color w:val="0D0D0D" w:themeColor="text1" w:themeTint="F2"/>
                <w:sz w:val="22"/>
                <w:szCs w:val="22"/>
              </w:rPr>
              <w:t>recognition</w:t>
            </w:r>
          </w:p>
          <w:p w:rsidR="00B4589F" w:rsidRPr="00533113" w:rsidRDefault="00B4589F" w:rsidP="002942ED">
            <w:pPr>
              <w:tabs>
                <w:tab w:val="left" w:pos="990"/>
              </w:tabs>
              <w:ind w:left="990"/>
              <w:jc w:val="both"/>
              <w:rPr>
                <w:rFonts w:ascii="Arial" w:hAnsi="Arial" w:cs="Arial"/>
                <w:i/>
                <w:color w:val="0D0D0D" w:themeColor="text1" w:themeTint="F2"/>
                <w:sz w:val="22"/>
                <w:szCs w:val="22"/>
              </w:rPr>
            </w:pPr>
          </w:p>
          <w:p w:rsidR="00B4589F" w:rsidRPr="00533113" w:rsidRDefault="00B4589F" w:rsidP="002942ED">
            <w:pPr>
              <w:tabs>
                <w:tab w:val="left" w:pos="990"/>
              </w:tabs>
              <w:ind w:left="990"/>
              <w:jc w:val="both"/>
              <w:rPr>
                <w:rFonts w:ascii="Arial" w:hAnsi="Arial" w:cs="Arial"/>
                <w:b w:val="0"/>
                <w:color w:val="0D0D0D" w:themeColor="text1" w:themeTint="F2"/>
                <w:sz w:val="22"/>
                <w:szCs w:val="22"/>
              </w:rPr>
            </w:pPr>
            <w:r w:rsidRPr="00533113">
              <w:rPr>
                <w:rFonts w:ascii="Arial" w:hAnsi="Arial" w:cs="Arial"/>
                <w:b w:val="0"/>
                <w:color w:val="0D0D0D" w:themeColor="text1" w:themeTint="F2"/>
                <w:sz w:val="22"/>
                <w:szCs w:val="22"/>
              </w:rPr>
              <w:t>The DSWD derecognizes a financial asset or, where applicable, a part of a financial asset or part of DSWD of similar financial assets when:</w:t>
            </w:r>
          </w:p>
          <w:p w:rsidR="00B4589F" w:rsidRPr="00533113" w:rsidRDefault="00B4589F" w:rsidP="002942ED">
            <w:pPr>
              <w:tabs>
                <w:tab w:val="left" w:pos="990"/>
              </w:tabs>
              <w:ind w:left="990"/>
              <w:jc w:val="both"/>
              <w:rPr>
                <w:rFonts w:ascii="Arial" w:hAnsi="Arial" w:cs="Arial"/>
                <w:b w:val="0"/>
                <w:color w:val="0D0D0D" w:themeColor="text1" w:themeTint="F2"/>
                <w:sz w:val="22"/>
                <w:szCs w:val="22"/>
              </w:rPr>
            </w:pPr>
          </w:p>
          <w:p w:rsidR="00B4589F" w:rsidRPr="00533113" w:rsidRDefault="00B4589F" w:rsidP="00F439F2">
            <w:pPr>
              <w:pStyle w:val="Header"/>
              <w:numPr>
                <w:ilvl w:val="0"/>
                <w:numId w:val="14"/>
              </w:numPr>
              <w:tabs>
                <w:tab w:val="left" w:pos="990"/>
              </w:tabs>
              <w:jc w:val="both"/>
              <w:rPr>
                <w:rFonts w:ascii="Arial" w:hAnsi="Arial" w:cs="Arial"/>
                <w:b w:val="0"/>
                <w:color w:val="0D0D0D" w:themeColor="text1" w:themeTint="F2"/>
                <w:sz w:val="22"/>
                <w:szCs w:val="22"/>
              </w:rPr>
            </w:pPr>
            <w:r w:rsidRPr="00533113">
              <w:rPr>
                <w:rFonts w:ascii="Arial" w:hAnsi="Arial" w:cs="Arial"/>
                <w:b w:val="0"/>
                <w:color w:val="0D0D0D" w:themeColor="text1" w:themeTint="F2"/>
                <w:sz w:val="22"/>
                <w:szCs w:val="22"/>
              </w:rPr>
              <w:t>The rights to receive cash flows from the asset have expired or is waived</w:t>
            </w:r>
          </w:p>
          <w:p w:rsidR="00B4589F" w:rsidRPr="00533113" w:rsidRDefault="00B4589F" w:rsidP="00F439F2">
            <w:pPr>
              <w:pStyle w:val="Header"/>
              <w:numPr>
                <w:ilvl w:val="0"/>
                <w:numId w:val="14"/>
              </w:numPr>
              <w:tabs>
                <w:tab w:val="left" w:pos="990"/>
              </w:tabs>
              <w:jc w:val="both"/>
              <w:rPr>
                <w:rFonts w:ascii="Arial" w:hAnsi="Arial" w:cs="Arial"/>
                <w:color w:val="0D0D0D" w:themeColor="text1" w:themeTint="F2"/>
                <w:sz w:val="22"/>
                <w:szCs w:val="22"/>
              </w:rPr>
            </w:pPr>
            <w:r w:rsidRPr="00533113">
              <w:rPr>
                <w:rFonts w:ascii="Arial" w:hAnsi="Arial" w:cs="Arial"/>
                <w:b w:val="0"/>
                <w:color w:val="0D0D0D" w:themeColor="text1" w:themeTint="F2"/>
                <w:sz w:val="22"/>
                <w:szCs w:val="22"/>
              </w:rPr>
              <w:t>The DSWD has transferred its rights to receive cash flows from the asset or has assumed an obligation to pay the received cash flows in full without material delay to a third party; and either: (a) the DSWD has transferred substantially all the risks and rewards of the asset; or (b) the DSWD has neither transferred nor retained substantially all the risks and rewards of the asset, but has transferred control of the asset.</w:t>
            </w:r>
          </w:p>
        </w:tc>
        <w:tc>
          <w:tcPr>
            <w:tcW w:w="10258" w:type="dxa"/>
          </w:tcPr>
          <w:p w:rsidR="00B4589F" w:rsidRPr="00533113" w:rsidRDefault="00B4589F" w:rsidP="002942ED">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B4589F" w:rsidRPr="00533113" w:rsidRDefault="00B4589F" w:rsidP="002942ED">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B4589F" w:rsidRPr="00533113" w:rsidRDefault="00B4589F" w:rsidP="002942ED">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B4589F" w:rsidRPr="00533113" w:rsidRDefault="00B4589F" w:rsidP="002942ED">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B4589F" w:rsidRPr="00533113" w:rsidRDefault="00B4589F" w:rsidP="002942ED">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B4589F" w:rsidRPr="00533113" w:rsidRDefault="00B4589F" w:rsidP="002942ED">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B4589F" w:rsidRPr="00533113" w:rsidRDefault="00B4589F" w:rsidP="002942ED">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B4589F" w:rsidRPr="00533113" w:rsidRDefault="00B4589F" w:rsidP="002942ED">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B4589F" w:rsidRPr="00533113" w:rsidRDefault="00B4589F" w:rsidP="002942ED">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B4589F" w:rsidRPr="00533113" w:rsidRDefault="00B4589F" w:rsidP="002942ED">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B4589F" w:rsidRPr="00533113" w:rsidRDefault="00B4589F" w:rsidP="002942ED">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B4589F" w:rsidRPr="00533113" w:rsidRDefault="00B4589F" w:rsidP="002942ED">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B4589F" w:rsidRPr="00533113" w:rsidRDefault="00B4589F" w:rsidP="002942ED">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B4589F" w:rsidRPr="00533113" w:rsidRDefault="00B4589F" w:rsidP="002942ED">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B4589F" w:rsidRPr="00533113" w:rsidRDefault="00B4589F" w:rsidP="002942ED">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B4589F" w:rsidRPr="00533113" w:rsidRDefault="00B4589F" w:rsidP="002942ED">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B4589F" w:rsidRPr="00533113" w:rsidRDefault="00B4589F" w:rsidP="002942ED">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B4589F" w:rsidRPr="00533113" w:rsidRDefault="00B4589F" w:rsidP="002942ED">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B4589F"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B4589F" w:rsidRPr="00533113" w:rsidRDefault="00B4589F" w:rsidP="002942ED">
            <w:pPr>
              <w:tabs>
                <w:tab w:val="left" w:pos="990"/>
              </w:tabs>
              <w:jc w:val="both"/>
              <w:rPr>
                <w:rFonts w:ascii="Arial" w:hAnsi="Arial" w:cs="Arial"/>
                <w:b/>
                <w:i/>
                <w:color w:val="0D0D0D" w:themeColor="text1" w:themeTint="F2"/>
                <w:sz w:val="22"/>
                <w:szCs w:val="22"/>
              </w:rPr>
            </w:pPr>
          </w:p>
          <w:p w:rsidR="00B4589F" w:rsidRPr="00533113" w:rsidRDefault="00B4589F" w:rsidP="002942ED">
            <w:pPr>
              <w:tabs>
                <w:tab w:val="left" w:pos="990"/>
              </w:tabs>
              <w:ind w:left="990"/>
              <w:jc w:val="both"/>
              <w:rPr>
                <w:rFonts w:ascii="Arial" w:hAnsi="Arial" w:cs="Arial"/>
                <w:b/>
                <w:bCs/>
                <w:i/>
                <w:color w:val="0D0D0D" w:themeColor="text1" w:themeTint="F2"/>
                <w:sz w:val="22"/>
                <w:szCs w:val="22"/>
                <w:lang w:val="en-PH" w:eastAsia="en-PH"/>
              </w:rPr>
            </w:pPr>
            <w:r w:rsidRPr="00533113">
              <w:rPr>
                <w:rFonts w:ascii="Arial" w:hAnsi="Arial" w:cs="Arial"/>
                <w:b/>
                <w:bCs/>
                <w:i/>
                <w:color w:val="0D0D0D" w:themeColor="text1" w:themeTint="F2"/>
                <w:sz w:val="22"/>
                <w:szCs w:val="22"/>
                <w:lang w:val="en-PH" w:eastAsia="en-PH"/>
              </w:rPr>
              <w:t>Impairment of financial assets</w:t>
            </w:r>
          </w:p>
          <w:p w:rsidR="00B4589F" w:rsidRPr="00533113" w:rsidRDefault="00B4589F" w:rsidP="002942ED">
            <w:pPr>
              <w:tabs>
                <w:tab w:val="left" w:pos="990"/>
              </w:tabs>
              <w:ind w:left="990"/>
              <w:jc w:val="both"/>
              <w:rPr>
                <w:rFonts w:ascii="Arial" w:hAnsi="Arial" w:cs="Arial"/>
                <w:b/>
                <w:bCs/>
                <w:i/>
                <w:color w:val="0D0D0D" w:themeColor="text1" w:themeTint="F2"/>
                <w:sz w:val="22"/>
                <w:szCs w:val="22"/>
                <w:lang w:val="en-PH" w:eastAsia="en-PH"/>
              </w:rPr>
            </w:pPr>
          </w:p>
          <w:p w:rsidR="00B4589F" w:rsidRPr="00533113" w:rsidRDefault="00B4589F" w:rsidP="002942ED">
            <w:pPr>
              <w:tabs>
                <w:tab w:val="left" w:pos="990"/>
              </w:tabs>
              <w:ind w:left="990"/>
              <w:jc w:val="both"/>
              <w:rPr>
                <w:rFonts w:ascii="Arial" w:hAnsi="Arial" w:cs="Arial"/>
                <w:bCs/>
                <w:color w:val="0D0D0D" w:themeColor="text1" w:themeTint="F2"/>
                <w:sz w:val="22"/>
                <w:szCs w:val="22"/>
                <w:lang w:val="en-PH" w:eastAsia="en-PH"/>
              </w:rPr>
            </w:pPr>
            <w:r w:rsidRPr="00533113">
              <w:rPr>
                <w:rFonts w:ascii="Arial" w:hAnsi="Arial" w:cs="Arial"/>
                <w:bCs/>
                <w:color w:val="0D0D0D" w:themeColor="text1" w:themeTint="F2"/>
                <w:sz w:val="22"/>
                <w:szCs w:val="22"/>
                <w:lang w:val="en-PH" w:eastAsia="en-PH"/>
              </w:rPr>
              <w:t>The DSWD assesses at each reporting date whether there is objective evidence that a financial asset or a group of financial assets is impaired. A financial asset or a group of financial assets is deemed to be impaired if, and only if, there is objective evidence of impairment as a result of one or more events that has occurred after the initial recognition of the asset (an incurred “loss event”) and that loss event has an impact on the estimated future cash flows of the financial asset or the group of financial assets that can be reliably estimated.</w:t>
            </w:r>
          </w:p>
          <w:p w:rsidR="00B4589F" w:rsidRPr="00533113" w:rsidRDefault="00B4589F" w:rsidP="002942ED">
            <w:pPr>
              <w:tabs>
                <w:tab w:val="left" w:pos="990"/>
              </w:tabs>
              <w:ind w:left="990"/>
              <w:jc w:val="both"/>
              <w:rPr>
                <w:rFonts w:ascii="Arial" w:hAnsi="Arial" w:cs="Arial"/>
                <w:bCs/>
                <w:color w:val="0D0D0D" w:themeColor="text1" w:themeTint="F2"/>
                <w:sz w:val="22"/>
                <w:szCs w:val="22"/>
                <w:lang w:val="en-PH" w:eastAsia="en-PH"/>
              </w:rPr>
            </w:pPr>
          </w:p>
          <w:p w:rsidR="00B4589F" w:rsidRPr="00533113" w:rsidRDefault="00B4589F" w:rsidP="002942ED">
            <w:pPr>
              <w:tabs>
                <w:tab w:val="left" w:pos="990"/>
              </w:tabs>
              <w:ind w:left="990"/>
              <w:jc w:val="both"/>
              <w:rPr>
                <w:rFonts w:ascii="Arial" w:hAnsi="Arial" w:cs="Arial"/>
                <w:bCs/>
                <w:color w:val="0D0D0D" w:themeColor="text1" w:themeTint="F2"/>
                <w:sz w:val="22"/>
                <w:szCs w:val="22"/>
                <w:lang w:val="en-PH" w:eastAsia="en-PH"/>
              </w:rPr>
            </w:pPr>
            <w:r w:rsidRPr="00533113">
              <w:rPr>
                <w:rFonts w:ascii="Arial" w:hAnsi="Arial" w:cs="Arial"/>
                <w:bCs/>
                <w:color w:val="0D0D0D" w:themeColor="text1" w:themeTint="F2"/>
                <w:sz w:val="22"/>
                <w:szCs w:val="22"/>
                <w:lang w:val="en-PH" w:eastAsia="en-PH"/>
              </w:rPr>
              <w:t>Evidence of impairment may include the following indicators:</w:t>
            </w:r>
          </w:p>
          <w:p w:rsidR="00B4589F" w:rsidRPr="00533113" w:rsidRDefault="00B4589F" w:rsidP="002942ED">
            <w:pPr>
              <w:tabs>
                <w:tab w:val="left" w:pos="990"/>
              </w:tabs>
              <w:ind w:left="990"/>
              <w:jc w:val="both"/>
              <w:rPr>
                <w:rFonts w:ascii="Arial" w:hAnsi="Arial" w:cs="Arial"/>
                <w:bCs/>
                <w:color w:val="0D0D0D" w:themeColor="text1" w:themeTint="F2"/>
                <w:sz w:val="22"/>
                <w:szCs w:val="22"/>
                <w:lang w:val="en-PH" w:eastAsia="en-PH"/>
              </w:rPr>
            </w:pPr>
          </w:p>
          <w:p w:rsidR="00B4589F" w:rsidRPr="00533113" w:rsidRDefault="00B4589F" w:rsidP="00F439F2">
            <w:pPr>
              <w:pStyle w:val="Header"/>
              <w:numPr>
                <w:ilvl w:val="0"/>
                <w:numId w:val="14"/>
              </w:numPr>
              <w:tabs>
                <w:tab w:val="left" w:pos="990"/>
              </w:tabs>
              <w:jc w:val="both"/>
              <w:rPr>
                <w:rFonts w:ascii="Arial" w:hAnsi="Arial" w:cs="Arial"/>
                <w:bCs/>
                <w:color w:val="0D0D0D" w:themeColor="text1" w:themeTint="F2"/>
                <w:sz w:val="22"/>
                <w:szCs w:val="22"/>
                <w:lang w:val="en-PH" w:eastAsia="en-PH"/>
              </w:rPr>
            </w:pPr>
            <w:r w:rsidRPr="00533113">
              <w:rPr>
                <w:rFonts w:ascii="Arial" w:hAnsi="Arial" w:cs="Arial"/>
                <w:bCs/>
                <w:color w:val="0D0D0D" w:themeColor="text1" w:themeTint="F2"/>
                <w:sz w:val="22"/>
                <w:szCs w:val="22"/>
                <w:lang w:val="en-PH" w:eastAsia="en-PH"/>
              </w:rPr>
              <w:t>The debtors or a group of debtors are experiencing significant financial difficulty;</w:t>
            </w:r>
          </w:p>
          <w:p w:rsidR="00B4589F" w:rsidRPr="00533113" w:rsidRDefault="00B4589F" w:rsidP="00F439F2">
            <w:pPr>
              <w:pStyle w:val="Header"/>
              <w:numPr>
                <w:ilvl w:val="0"/>
                <w:numId w:val="14"/>
              </w:numPr>
              <w:tabs>
                <w:tab w:val="left" w:pos="990"/>
              </w:tabs>
              <w:jc w:val="both"/>
              <w:rPr>
                <w:rFonts w:ascii="Arial" w:hAnsi="Arial" w:cs="Arial"/>
                <w:bCs/>
                <w:color w:val="0D0D0D" w:themeColor="text1" w:themeTint="F2"/>
                <w:sz w:val="22"/>
                <w:szCs w:val="22"/>
                <w:lang w:val="en-PH" w:eastAsia="en-PH"/>
              </w:rPr>
            </w:pPr>
            <w:r w:rsidRPr="00533113">
              <w:rPr>
                <w:rFonts w:ascii="Arial" w:hAnsi="Arial" w:cs="Arial"/>
                <w:bCs/>
                <w:color w:val="0D0D0D" w:themeColor="text1" w:themeTint="F2"/>
                <w:sz w:val="22"/>
                <w:szCs w:val="22"/>
                <w:lang w:val="en-PH" w:eastAsia="en-PH"/>
              </w:rPr>
              <w:t>Default or delinquency in interest or principal payments;</w:t>
            </w:r>
          </w:p>
          <w:p w:rsidR="00B4589F" w:rsidRPr="00533113" w:rsidRDefault="00B4589F" w:rsidP="00F439F2">
            <w:pPr>
              <w:pStyle w:val="Header"/>
              <w:numPr>
                <w:ilvl w:val="0"/>
                <w:numId w:val="14"/>
              </w:numPr>
              <w:tabs>
                <w:tab w:val="left" w:pos="990"/>
              </w:tabs>
              <w:jc w:val="both"/>
              <w:rPr>
                <w:rFonts w:ascii="Arial" w:hAnsi="Arial" w:cs="Arial"/>
                <w:bCs/>
                <w:color w:val="0D0D0D" w:themeColor="text1" w:themeTint="F2"/>
                <w:sz w:val="22"/>
                <w:szCs w:val="22"/>
                <w:lang w:val="en-PH" w:eastAsia="en-PH"/>
              </w:rPr>
            </w:pPr>
            <w:r w:rsidRPr="00533113">
              <w:rPr>
                <w:rFonts w:ascii="Arial" w:hAnsi="Arial" w:cs="Arial"/>
                <w:bCs/>
                <w:color w:val="0D0D0D" w:themeColor="text1" w:themeTint="F2"/>
                <w:sz w:val="22"/>
                <w:szCs w:val="22"/>
                <w:lang w:val="en-PH" w:eastAsia="en-PH"/>
              </w:rPr>
              <w:t>The probability that debtors will enter bankruptcy or other financial reorganization;</w:t>
            </w:r>
          </w:p>
          <w:p w:rsidR="00B4589F" w:rsidRPr="00533113" w:rsidRDefault="00B4589F" w:rsidP="00F439F2">
            <w:pPr>
              <w:pStyle w:val="Header"/>
              <w:numPr>
                <w:ilvl w:val="0"/>
                <w:numId w:val="14"/>
              </w:numPr>
              <w:tabs>
                <w:tab w:val="left" w:pos="990"/>
              </w:tabs>
              <w:jc w:val="both"/>
              <w:rPr>
                <w:rFonts w:ascii="Arial" w:hAnsi="Arial" w:cs="Arial"/>
                <w:b/>
                <w:i/>
                <w:color w:val="0D0D0D" w:themeColor="text1" w:themeTint="F2"/>
                <w:sz w:val="22"/>
                <w:szCs w:val="22"/>
              </w:rPr>
            </w:pPr>
            <w:r w:rsidRPr="00533113">
              <w:rPr>
                <w:rFonts w:ascii="Arial" w:hAnsi="Arial" w:cs="Arial"/>
                <w:bCs/>
                <w:color w:val="0D0D0D" w:themeColor="text1" w:themeTint="F2"/>
                <w:sz w:val="22"/>
                <w:szCs w:val="22"/>
                <w:lang w:val="en-PH" w:eastAsia="en-PH"/>
              </w:rPr>
              <w:t>Observable data indicates a measurable decrease in estimated future cash flows (e.g. changes in arrears or economic conditions that correlate with defaults).</w:t>
            </w:r>
          </w:p>
          <w:p w:rsidR="00B4589F" w:rsidRPr="00533113" w:rsidRDefault="00B4589F" w:rsidP="002942ED">
            <w:pPr>
              <w:tabs>
                <w:tab w:val="left" w:pos="990"/>
              </w:tabs>
              <w:jc w:val="both"/>
              <w:rPr>
                <w:rFonts w:ascii="Arial" w:hAnsi="Arial" w:cs="Arial"/>
                <w:b/>
                <w:i/>
                <w:color w:val="0D0D0D" w:themeColor="text1" w:themeTint="F2"/>
                <w:sz w:val="22"/>
                <w:szCs w:val="22"/>
              </w:rPr>
            </w:pPr>
          </w:p>
        </w:tc>
        <w:tc>
          <w:tcPr>
            <w:tcW w:w="10258" w:type="dxa"/>
          </w:tcPr>
          <w:p w:rsidR="00B4589F" w:rsidRPr="00533113" w:rsidRDefault="00B4589F" w:rsidP="002942ED">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B4589F" w:rsidRPr="00533113" w:rsidRDefault="00B4589F" w:rsidP="002942ED">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B4589F" w:rsidRPr="00533113" w:rsidRDefault="00B4589F" w:rsidP="002942ED">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533113">
              <w:rPr>
                <w:rFonts w:ascii="Arial" w:hAnsi="Arial" w:cs="Arial"/>
                <w:sz w:val="22"/>
                <w:szCs w:val="22"/>
              </w:rPr>
              <w:t xml:space="preserve"> </w:t>
            </w:r>
          </w:p>
        </w:tc>
      </w:tr>
      <w:tr w:rsidR="00B4589F"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B4589F" w:rsidRPr="00533113" w:rsidRDefault="00B4589F" w:rsidP="00F439F2">
            <w:pPr>
              <w:pStyle w:val="Header"/>
              <w:numPr>
                <w:ilvl w:val="0"/>
                <w:numId w:val="3"/>
              </w:numPr>
              <w:ind w:left="990" w:hanging="270"/>
              <w:jc w:val="both"/>
              <w:rPr>
                <w:rFonts w:ascii="Arial" w:hAnsi="Arial" w:cs="Arial"/>
                <w:b/>
                <w:color w:val="0D0D0D" w:themeColor="text1" w:themeTint="F2"/>
                <w:sz w:val="22"/>
                <w:szCs w:val="22"/>
              </w:rPr>
            </w:pPr>
            <w:r w:rsidRPr="00533113">
              <w:rPr>
                <w:rFonts w:ascii="Arial" w:hAnsi="Arial" w:cs="Arial"/>
                <w:b/>
                <w:color w:val="0D0D0D" w:themeColor="text1" w:themeTint="F2"/>
                <w:sz w:val="22"/>
                <w:szCs w:val="22"/>
              </w:rPr>
              <w:t>Financial liabilities</w:t>
            </w:r>
          </w:p>
          <w:p w:rsidR="00B4589F" w:rsidRPr="00533113" w:rsidRDefault="00B4589F" w:rsidP="002942ED">
            <w:pPr>
              <w:pStyle w:val="Header"/>
              <w:ind w:left="990"/>
              <w:jc w:val="both"/>
              <w:rPr>
                <w:rFonts w:ascii="Arial" w:hAnsi="Arial" w:cs="Arial"/>
                <w:b/>
                <w:color w:val="0D0D0D" w:themeColor="text1" w:themeTint="F2"/>
                <w:sz w:val="22"/>
                <w:szCs w:val="22"/>
              </w:rPr>
            </w:pPr>
          </w:p>
          <w:p w:rsidR="00B4589F" w:rsidRPr="00533113" w:rsidRDefault="00B4589F" w:rsidP="002942ED">
            <w:pPr>
              <w:autoSpaceDE w:val="0"/>
              <w:autoSpaceDN w:val="0"/>
              <w:adjustRightInd w:val="0"/>
              <w:ind w:left="990"/>
              <w:jc w:val="both"/>
              <w:rPr>
                <w:rFonts w:ascii="Arial" w:hAnsi="Arial" w:cs="Arial"/>
                <w:b/>
                <w:bCs/>
                <w:i/>
                <w:color w:val="0D0D0D" w:themeColor="text1" w:themeTint="F2"/>
                <w:sz w:val="22"/>
                <w:szCs w:val="22"/>
                <w:lang w:val="en-PH" w:eastAsia="en-PH"/>
              </w:rPr>
            </w:pPr>
            <w:r w:rsidRPr="00533113">
              <w:rPr>
                <w:rFonts w:ascii="Arial" w:hAnsi="Arial" w:cs="Arial"/>
                <w:b/>
                <w:bCs/>
                <w:i/>
                <w:color w:val="0D0D0D" w:themeColor="text1" w:themeTint="F2"/>
                <w:sz w:val="22"/>
                <w:szCs w:val="22"/>
                <w:lang w:val="en-PH" w:eastAsia="en-PH"/>
              </w:rPr>
              <w:t>Initial recognition and measurement</w:t>
            </w:r>
          </w:p>
          <w:p w:rsidR="00B4589F" w:rsidRPr="00533113" w:rsidRDefault="00B4589F" w:rsidP="002942ED">
            <w:pPr>
              <w:autoSpaceDE w:val="0"/>
              <w:autoSpaceDN w:val="0"/>
              <w:adjustRightInd w:val="0"/>
              <w:ind w:left="990"/>
              <w:jc w:val="both"/>
              <w:rPr>
                <w:rFonts w:ascii="Arial" w:hAnsi="Arial" w:cs="Arial"/>
                <w:bCs/>
                <w:i/>
                <w:color w:val="0D0D0D" w:themeColor="text1" w:themeTint="F2"/>
                <w:sz w:val="22"/>
                <w:szCs w:val="22"/>
                <w:lang w:val="en-PH" w:eastAsia="en-PH"/>
              </w:rPr>
            </w:pPr>
          </w:p>
          <w:p w:rsidR="00B4589F" w:rsidRPr="00533113" w:rsidRDefault="00B4589F" w:rsidP="002942ED">
            <w:pPr>
              <w:tabs>
                <w:tab w:val="left" w:pos="990"/>
              </w:tabs>
              <w:ind w:left="990"/>
              <w:jc w:val="both"/>
              <w:rPr>
                <w:rFonts w:ascii="Arial" w:hAnsi="Arial" w:cs="Arial"/>
                <w:bCs/>
                <w:color w:val="0D0D0D" w:themeColor="text1" w:themeTint="F2"/>
                <w:sz w:val="22"/>
                <w:szCs w:val="22"/>
                <w:lang w:val="en-PH" w:eastAsia="en-PH"/>
              </w:rPr>
            </w:pPr>
            <w:r w:rsidRPr="00533113">
              <w:rPr>
                <w:rFonts w:ascii="Arial" w:hAnsi="Arial" w:cs="Arial"/>
                <w:bCs/>
                <w:color w:val="0D0D0D" w:themeColor="text1" w:themeTint="F2"/>
                <w:sz w:val="22"/>
                <w:szCs w:val="22"/>
                <w:lang w:val="en-PH" w:eastAsia="en-PH"/>
              </w:rPr>
              <w:t xml:space="preserve">Financial liabilities within the scope of </w:t>
            </w:r>
            <w:r w:rsidR="00295F15" w:rsidRPr="00533113">
              <w:rPr>
                <w:rFonts w:ascii="Arial" w:hAnsi="Arial" w:cs="Arial"/>
                <w:bCs/>
                <w:color w:val="0D0D0D" w:themeColor="text1" w:themeTint="F2"/>
                <w:sz w:val="22"/>
                <w:szCs w:val="22"/>
                <w:lang w:val="en-PH" w:eastAsia="en-PH"/>
              </w:rPr>
              <w:t>IPSAS</w:t>
            </w:r>
            <w:r w:rsidRPr="00533113">
              <w:rPr>
                <w:rFonts w:ascii="Arial" w:hAnsi="Arial" w:cs="Arial"/>
                <w:bCs/>
                <w:color w:val="0D0D0D" w:themeColor="text1" w:themeTint="F2"/>
                <w:sz w:val="22"/>
                <w:szCs w:val="22"/>
                <w:lang w:val="en-PH" w:eastAsia="en-PH"/>
              </w:rPr>
              <w:t xml:space="preserve"> 29 are classified as financial liabilities at fair value through surplus or deficit. The entity determines the classification of its financial liabilities at initial recognition.</w:t>
            </w:r>
          </w:p>
          <w:p w:rsidR="00B4589F" w:rsidRPr="00533113" w:rsidRDefault="00B4589F" w:rsidP="002942ED">
            <w:pPr>
              <w:autoSpaceDE w:val="0"/>
              <w:autoSpaceDN w:val="0"/>
              <w:adjustRightInd w:val="0"/>
              <w:ind w:left="720"/>
              <w:jc w:val="both"/>
              <w:rPr>
                <w:rFonts w:ascii="Arial" w:hAnsi="Arial" w:cs="Arial"/>
                <w:bCs/>
                <w:color w:val="0D0D0D" w:themeColor="text1" w:themeTint="F2"/>
                <w:sz w:val="22"/>
                <w:szCs w:val="22"/>
                <w:lang w:val="en-PH" w:eastAsia="en-PH"/>
              </w:rPr>
            </w:pPr>
          </w:p>
          <w:p w:rsidR="00B4589F" w:rsidRPr="00533113" w:rsidRDefault="00B4589F" w:rsidP="002942ED">
            <w:pPr>
              <w:tabs>
                <w:tab w:val="left" w:pos="990"/>
              </w:tabs>
              <w:ind w:left="990"/>
              <w:jc w:val="both"/>
              <w:rPr>
                <w:rFonts w:ascii="Arial" w:hAnsi="Arial" w:cs="Arial"/>
                <w:bCs/>
                <w:color w:val="0D0D0D" w:themeColor="text1" w:themeTint="F2"/>
                <w:sz w:val="22"/>
                <w:szCs w:val="22"/>
                <w:lang w:val="en-PH" w:eastAsia="en-PH"/>
              </w:rPr>
            </w:pPr>
            <w:r w:rsidRPr="00533113">
              <w:rPr>
                <w:rFonts w:ascii="Arial" w:hAnsi="Arial" w:cs="Arial"/>
                <w:bCs/>
                <w:color w:val="0D0D0D" w:themeColor="text1" w:themeTint="F2"/>
                <w:sz w:val="22"/>
                <w:szCs w:val="22"/>
                <w:lang w:val="en-PH" w:eastAsia="en-PH"/>
              </w:rPr>
              <w:t>The DSWD’s financial liabilities include other payables.</w:t>
            </w:r>
          </w:p>
          <w:p w:rsidR="00B4589F" w:rsidRPr="00533113" w:rsidRDefault="00B4589F" w:rsidP="002942ED">
            <w:pPr>
              <w:tabs>
                <w:tab w:val="left" w:pos="990"/>
              </w:tabs>
              <w:ind w:left="990"/>
              <w:jc w:val="both"/>
              <w:rPr>
                <w:rFonts w:ascii="Arial" w:hAnsi="Arial" w:cs="Arial"/>
                <w:bCs/>
                <w:color w:val="0D0D0D" w:themeColor="text1" w:themeTint="F2"/>
                <w:sz w:val="22"/>
                <w:szCs w:val="22"/>
                <w:lang w:val="en-PH" w:eastAsia="en-PH"/>
              </w:rPr>
            </w:pPr>
          </w:p>
          <w:p w:rsidR="00B4589F" w:rsidRPr="00533113" w:rsidRDefault="00B4589F" w:rsidP="002942ED">
            <w:pPr>
              <w:tabs>
                <w:tab w:val="left" w:pos="990"/>
              </w:tabs>
              <w:ind w:left="990"/>
              <w:jc w:val="both"/>
              <w:rPr>
                <w:rFonts w:ascii="Arial" w:hAnsi="Arial" w:cs="Arial"/>
                <w:b/>
                <w:bCs/>
                <w:i/>
                <w:color w:val="0D0D0D" w:themeColor="text1" w:themeTint="F2"/>
                <w:sz w:val="22"/>
                <w:szCs w:val="22"/>
                <w:lang w:val="en-PH" w:eastAsia="en-PH"/>
              </w:rPr>
            </w:pPr>
            <w:r w:rsidRPr="00533113">
              <w:rPr>
                <w:rFonts w:ascii="Arial" w:hAnsi="Arial" w:cs="Arial"/>
                <w:b/>
                <w:bCs/>
                <w:i/>
                <w:color w:val="0D0D0D" w:themeColor="text1" w:themeTint="F2"/>
                <w:sz w:val="22"/>
                <w:szCs w:val="22"/>
                <w:lang w:val="en-PH" w:eastAsia="en-PH"/>
              </w:rPr>
              <w:t>Subsequent measurement</w:t>
            </w:r>
          </w:p>
          <w:p w:rsidR="00B4589F" w:rsidRPr="00533113" w:rsidRDefault="00B4589F" w:rsidP="002942ED">
            <w:pPr>
              <w:tabs>
                <w:tab w:val="left" w:pos="990"/>
              </w:tabs>
              <w:ind w:left="990"/>
              <w:jc w:val="both"/>
              <w:rPr>
                <w:rFonts w:ascii="Arial" w:hAnsi="Arial" w:cs="Arial"/>
                <w:bCs/>
                <w:color w:val="0D0D0D" w:themeColor="text1" w:themeTint="F2"/>
                <w:sz w:val="22"/>
                <w:szCs w:val="22"/>
                <w:lang w:val="en-PH" w:eastAsia="en-PH"/>
              </w:rPr>
            </w:pPr>
          </w:p>
          <w:p w:rsidR="00B4589F" w:rsidRPr="00533113" w:rsidRDefault="00B4589F" w:rsidP="002942ED">
            <w:pPr>
              <w:tabs>
                <w:tab w:val="left" w:pos="990"/>
              </w:tabs>
              <w:ind w:left="990"/>
              <w:jc w:val="both"/>
              <w:rPr>
                <w:rFonts w:ascii="Arial" w:hAnsi="Arial" w:cs="Arial"/>
                <w:bCs/>
                <w:color w:val="0D0D0D" w:themeColor="text1" w:themeTint="F2"/>
                <w:sz w:val="22"/>
                <w:szCs w:val="22"/>
                <w:lang w:val="en-PH" w:eastAsia="en-PH"/>
              </w:rPr>
            </w:pPr>
            <w:r w:rsidRPr="00533113">
              <w:rPr>
                <w:rFonts w:ascii="Arial" w:hAnsi="Arial" w:cs="Arial"/>
                <w:bCs/>
                <w:color w:val="0D0D0D" w:themeColor="text1" w:themeTint="F2"/>
                <w:sz w:val="22"/>
                <w:szCs w:val="22"/>
                <w:lang w:val="en-PH" w:eastAsia="en-PH"/>
              </w:rPr>
              <w:t>The measurement of financial liabilities depends on their classification.</w:t>
            </w:r>
          </w:p>
          <w:p w:rsidR="00B4589F" w:rsidRPr="00533113" w:rsidRDefault="00B4589F" w:rsidP="002942ED">
            <w:pPr>
              <w:autoSpaceDE w:val="0"/>
              <w:autoSpaceDN w:val="0"/>
              <w:adjustRightInd w:val="0"/>
              <w:ind w:left="720"/>
              <w:jc w:val="both"/>
              <w:rPr>
                <w:rFonts w:ascii="Arial" w:hAnsi="Arial" w:cs="Arial"/>
                <w:bCs/>
                <w:color w:val="0D0D0D" w:themeColor="text1" w:themeTint="F2"/>
                <w:sz w:val="22"/>
                <w:szCs w:val="22"/>
                <w:lang w:val="en-PH" w:eastAsia="en-PH"/>
              </w:rPr>
            </w:pPr>
          </w:p>
        </w:tc>
        <w:tc>
          <w:tcPr>
            <w:tcW w:w="10258" w:type="dxa"/>
          </w:tcPr>
          <w:p w:rsidR="00B4589F" w:rsidRPr="00533113" w:rsidRDefault="00B4589F"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B4589F" w:rsidRPr="00533113" w:rsidTr="00B43CA2">
        <w:trPr>
          <w:trHeight w:val="2631"/>
        </w:trPr>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B4589F" w:rsidRPr="00533113" w:rsidRDefault="00B4589F" w:rsidP="002942ED">
            <w:pPr>
              <w:autoSpaceDE w:val="0"/>
              <w:autoSpaceDN w:val="0"/>
              <w:adjustRightInd w:val="0"/>
              <w:ind w:left="990"/>
              <w:jc w:val="both"/>
              <w:rPr>
                <w:rFonts w:ascii="Arial" w:hAnsi="Arial" w:cs="Arial"/>
                <w:b/>
                <w:bCs/>
                <w:i/>
                <w:color w:val="0D0D0D" w:themeColor="text1" w:themeTint="F2"/>
                <w:sz w:val="22"/>
                <w:szCs w:val="22"/>
                <w:lang w:val="en-PH" w:eastAsia="en-PH"/>
              </w:rPr>
            </w:pPr>
            <w:r w:rsidRPr="00533113">
              <w:rPr>
                <w:rFonts w:ascii="Arial" w:hAnsi="Arial" w:cs="Arial"/>
                <w:b/>
                <w:bCs/>
                <w:i/>
                <w:color w:val="0D0D0D" w:themeColor="text1" w:themeTint="F2"/>
                <w:sz w:val="22"/>
                <w:szCs w:val="22"/>
                <w:lang w:val="en-PH" w:eastAsia="en-PH"/>
              </w:rPr>
              <w:t>De</w:t>
            </w:r>
            <w:r w:rsidR="003D2AB4">
              <w:rPr>
                <w:rFonts w:ascii="Arial" w:hAnsi="Arial" w:cs="Arial"/>
                <w:b/>
                <w:bCs/>
                <w:i/>
                <w:color w:val="0D0D0D" w:themeColor="text1" w:themeTint="F2"/>
                <w:sz w:val="22"/>
                <w:szCs w:val="22"/>
                <w:lang w:val="en-PH" w:eastAsia="en-PH"/>
              </w:rPr>
              <w:t xml:space="preserve"> </w:t>
            </w:r>
            <w:r w:rsidRPr="00533113">
              <w:rPr>
                <w:rFonts w:ascii="Arial" w:hAnsi="Arial" w:cs="Arial"/>
                <w:b/>
                <w:bCs/>
                <w:i/>
                <w:color w:val="0D0D0D" w:themeColor="text1" w:themeTint="F2"/>
                <w:sz w:val="22"/>
                <w:szCs w:val="22"/>
                <w:lang w:val="en-PH" w:eastAsia="en-PH"/>
              </w:rPr>
              <w:t>recognition</w:t>
            </w:r>
          </w:p>
          <w:p w:rsidR="00B4589F" w:rsidRPr="00533113" w:rsidRDefault="00B4589F" w:rsidP="002942ED">
            <w:pPr>
              <w:autoSpaceDE w:val="0"/>
              <w:autoSpaceDN w:val="0"/>
              <w:adjustRightInd w:val="0"/>
              <w:ind w:left="990"/>
              <w:jc w:val="both"/>
              <w:rPr>
                <w:rFonts w:ascii="Arial" w:hAnsi="Arial" w:cs="Arial"/>
                <w:bCs/>
                <w:i/>
                <w:color w:val="0D0D0D" w:themeColor="text1" w:themeTint="F2"/>
                <w:sz w:val="22"/>
                <w:szCs w:val="22"/>
                <w:lang w:val="en-PH" w:eastAsia="en-PH"/>
              </w:rPr>
            </w:pPr>
          </w:p>
          <w:p w:rsidR="00B4589F" w:rsidRPr="00533113" w:rsidRDefault="00B4589F" w:rsidP="002942ED">
            <w:pPr>
              <w:tabs>
                <w:tab w:val="left" w:pos="990"/>
              </w:tabs>
              <w:ind w:left="990"/>
              <w:jc w:val="both"/>
              <w:rPr>
                <w:rFonts w:ascii="Arial" w:hAnsi="Arial" w:cs="Arial"/>
                <w:bCs/>
                <w:color w:val="0D0D0D" w:themeColor="text1" w:themeTint="F2"/>
                <w:sz w:val="22"/>
                <w:szCs w:val="22"/>
                <w:lang w:val="en-PH" w:eastAsia="en-PH"/>
              </w:rPr>
            </w:pPr>
            <w:r w:rsidRPr="00533113">
              <w:rPr>
                <w:rFonts w:ascii="Arial" w:hAnsi="Arial" w:cs="Arial"/>
                <w:bCs/>
                <w:color w:val="0D0D0D" w:themeColor="text1" w:themeTint="F2"/>
                <w:sz w:val="22"/>
                <w:szCs w:val="22"/>
                <w:lang w:val="en-PH" w:eastAsia="en-PH"/>
              </w:rPr>
              <w:t xml:space="preserve">A financial liability is derecognized when the obligation under the liability is discharged or cancelled or expires. </w:t>
            </w:r>
          </w:p>
          <w:p w:rsidR="00B4589F" w:rsidRPr="00533113" w:rsidRDefault="00B4589F" w:rsidP="002942ED">
            <w:pPr>
              <w:autoSpaceDE w:val="0"/>
              <w:autoSpaceDN w:val="0"/>
              <w:adjustRightInd w:val="0"/>
              <w:ind w:left="720"/>
              <w:jc w:val="both"/>
              <w:rPr>
                <w:rFonts w:ascii="Arial" w:hAnsi="Arial" w:cs="Arial"/>
                <w:bCs/>
                <w:color w:val="0D0D0D" w:themeColor="text1" w:themeTint="F2"/>
                <w:sz w:val="22"/>
                <w:szCs w:val="22"/>
                <w:lang w:val="en-PH" w:eastAsia="en-PH"/>
              </w:rPr>
            </w:pPr>
          </w:p>
          <w:p w:rsidR="00B4589F" w:rsidRPr="00533113" w:rsidRDefault="00B4589F" w:rsidP="002942ED">
            <w:pPr>
              <w:tabs>
                <w:tab w:val="left" w:pos="990"/>
              </w:tabs>
              <w:ind w:left="990"/>
              <w:jc w:val="both"/>
              <w:rPr>
                <w:rFonts w:ascii="Arial" w:hAnsi="Arial" w:cs="Arial"/>
                <w:bCs/>
                <w:color w:val="0D0D0D" w:themeColor="text1" w:themeTint="F2"/>
                <w:sz w:val="22"/>
                <w:szCs w:val="22"/>
                <w:lang w:val="en-PH" w:eastAsia="en-PH"/>
              </w:rPr>
            </w:pPr>
            <w:r w:rsidRPr="00533113">
              <w:rPr>
                <w:rFonts w:ascii="Arial" w:hAnsi="Arial" w:cs="Arial"/>
                <w:bCs/>
                <w:color w:val="0D0D0D" w:themeColor="text1" w:themeTint="F2"/>
                <w:sz w:val="22"/>
                <w:szCs w:val="22"/>
                <w:lang w:val="en-PH" w:eastAsia="en-PH"/>
              </w:rPr>
              <w:t>When an existing financial liability is replaced by another from the same lender on substantially different terms, or the terms of an existing liability are substantially modified, such an exchange or modification is treated as a de</w:t>
            </w:r>
            <w:r w:rsidR="003D2AB4">
              <w:rPr>
                <w:rFonts w:ascii="Arial" w:hAnsi="Arial" w:cs="Arial"/>
                <w:bCs/>
                <w:color w:val="0D0D0D" w:themeColor="text1" w:themeTint="F2"/>
                <w:sz w:val="22"/>
                <w:szCs w:val="22"/>
                <w:lang w:val="en-PH" w:eastAsia="en-PH"/>
              </w:rPr>
              <w:t xml:space="preserve"> </w:t>
            </w:r>
            <w:r w:rsidRPr="00533113">
              <w:rPr>
                <w:rFonts w:ascii="Arial" w:hAnsi="Arial" w:cs="Arial"/>
                <w:bCs/>
                <w:color w:val="0D0D0D" w:themeColor="text1" w:themeTint="F2"/>
                <w:sz w:val="22"/>
                <w:szCs w:val="22"/>
                <w:lang w:val="en-PH" w:eastAsia="en-PH"/>
              </w:rPr>
              <w:t>recognition of the original liability and the recognition of a new liability, and the difference in the respective carrying amounts is recognized in surplus or deficit.</w:t>
            </w:r>
          </w:p>
        </w:tc>
        <w:tc>
          <w:tcPr>
            <w:tcW w:w="10258" w:type="dxa"/>
          </w:tcPr>
          <w:p w:rsidR="00B4589F" w:rsidRPr="00533113" w:rsidRDefault="00B4589F" w:rsidP="002942ED">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B4589F"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B4589F" w:rsidRPr="00533113" w:rsidRDefault="00B4589F" w:rsidP="002942ED">
            <w:pPr>
              <w:tabs>
                <w:tab w:val="left" w:pos="990"/>
              </w:tabs>
              <w:jc w:val="both"/>
              <w:rPr>
                <w:rFonts w:ascii="Arial" w:hAnsi="Arial" w:cs="Arial"/>
                <w:bCs/>
                <w:color w:val="000000" w:themeColor="text1"/>
                <w:sz w:val="22"/>
                <w:szCs w:val="22"/>
                <w:lang w:val="en-PH" w:eastAsia="en-PH"/>
              </w:rPr>
            </w:pPr>
          </w:p>
        </w:tc>
        <w:tc>
          <w:tcPr>
            <w:tcW w:w="10258" w:type="dxa"/>
          </w:tcPr>
          <w:p w:rsidR="00B4589F" w:rsidRPr="00533113" w:rsidRDefault="00B4589F" w:rsidP="002942ED">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B4589F"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B4589F" w:rsidRPr="00533113" w:rsidRDefault="00B4589F" w:rsidP="002942ED">
            <w:pPr>
              <w:pStyle w:val="Header"/>
              <w:numPr>
                <w:ilvl w:val="0"/>
                <w:numId w:val="2"/>
              </w:numPr>
              <w:ind w:left="720"/>
              <w:jc w:val="both"/>
              <w:rPr>
                <w:rFonts w:ascii="Arial" w:hAnsi="Arial" w:cs="Arial"/>
                <w:b/>
                <w:color w:val="0D0D0D" w:themeColor="text1" w:themeTint="F2"/>
                <w:sz w:val="22"/>
                <w:szCs w:val="22"/>
              </w:rPr>
            </w:pPr>
            <w:r w:rsidRPr="00533113">
              <w:rPr>
                <w:rFonts w:ascii="Arial" w:hAnsi="Arial" w:cs="Arial"/>
                <w:b/>
                <w:color w:val="0D0D0D" w:themeColor="text1" w:themeTint="F2"/>
                <w:sz w:val="22"/>
                <w:szCs w:val="22"/>
              </w:rPr>
              <w:t>Cash and cash equivalents</w:t>
            </w:r>
          </w:p>
          <w:p w:rsidR="00B4589F" w:rsidRPr="00533113" w:rsidRDefault="00B4589F" w:rsidP="002942ED">
            <w:pPr>
              <w:pStyle w:val="Header"/>
              <w:jc w:val="both"/>
              <w:rPr>
                <w:rFonts w:ascii="Arial" w:hAnsi="Arial" w:cs="Arial"/>
                <w:b/>
                <w:color w:val="0D0D0D" w:themeColor="text1" w:themeTint="F2"/>
                <w:sz w:val="22"/>
                <w:szCs w:val="22"/>
              </w:rPr>
            </w:pPr>
          </w:p>
          <w:p w:rsidR="00B4589F" w:rsidRPr="00533113" w:rsidRDefault="00B4589F" w:rsidP="002942ED">
            <w:pPr>
              <w:autoSpaceDE w:val="0"/>
              <w:autoSpaceDN w:val="0"/>
              <w:adjustRightInd w:val="0"/>
              <w:ind w:left="720"/>
              <w:jc w:val="both"/>
              <w:rPr>
                <w:rFonts w:ascii="Arial" w:hAnsi="Arial" w:cs="Arial"/>
                <w:bCs/>
                <w:color w:val="0D0D0D" w:themeColor="text1" w:themeTint="F2"/>
                <w:sz w:val="22"/>
                <w:szCs w:val="22"/>
                <w:lang w:val="en-PH" w:eastAsia="en-PH"/>
              </w:rPr>
            </w:pPr>
            <w:r w:rsidRPr="00533113">
              <w:rPr>
                <w:rFonts w:ascii="Arial" w:hAnsi="Arial" w:cs="Arial"/>
                <w:bCs/>
                <w:color w:val="0D0D0D" w:themeColor="text1" w:themeTint="F2"/>
                <w:sz w:val="22"/>
                <w:szCs w:val="22"/>
                <w:lang w:val="en-PH" w:eastAsia="en-PH"/>
              </w:rPr>
              <w:t>Cash and cash equivalents comprise cash on hand, cash in bank for local and foreign currencies, and treasury/agency accounts.</w:t>
            </w: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B4589F" w:rsidRPr="00533113" w:rsidRDefault="00B4589F" w:rsidP="002942ED">
            <w:pPr>
              <w:ind w:left="10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B4589F"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B4589F" w:rsidRPr="00533113" w:rsidRDefault="00B4589F" w:rsidP="002942ED">
            <w:pPr>
              <w:pStyle w:val="Header"/>
              <w:numPr>
                <w:ilvl w:val="0"/>
                <w:numId w:val="2"/>
              </w:numPr>
              <w:ind w:left="720"/>
              <w:jc w:val="both"/>
              <w:rPr>
                <w:rFonts w:ascii="Arial" w:hAnsi="Arial" w:cs="Arial"/>
                <w:b/>
                <w:color w:val="000000" w:themeColor="text1"/>
                <w:sz w:val="22"/>
                <w:szCs w:val="22"/>
              </w:rPr>
            </w:pPr>
            <w:r w:rsidRPr="00533113">
              <w:rPr>
                <w:rFonts w:ascii="Arial" w:hAnsi="Arial" w:cs="Arial"/>
                <w:b/>
                <w:color w:val="000000" w:themeColor="text1"/>
                <w:sz w:val="22"/>
                <w:szCs w:val="22"/>
              </w:rPr>
              <w:t xml:space="preserve"> Inventories</w:t>
            </w:r>
          </w:p>
          <w:p w:rsidR="00B4589F" w:rsidRPr="00533113" w:rsidRDefault="00B4589F" w:rsidP="002942ED">
            <w:pPr>
              <w:pStyle w:val="Header"/>
              <w:jc w:val="both"/>
              <w:rPr>
                <w:rFonts w:ascii="Arial" w:hAnsi="Arial" w:cs="Arial"/>
                <w:b/>
                <w:color w:val="000000" w:themeColor="text1"/>
                <w:sz w:val="22"/>
                <w:szCs w:val="22"/>
              </w:rPr>
            </w:pP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Inventory is measured at cost upon initial recognition. To the extent that inventory was received through non-exchange transactions (for no cost or for a nominal cost), the cost of the inventory is its fair value at the date of acquisition.</w:t>
            </w: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After initial recognition, inventory is measured at the lower of cost and net realizable value. However, to the extent that a class of inventory is distributed or deployed at no charge or for a nominal charge, that class of inventory is measured at the lower of cost and current replacement cost.</w:t>
            </w: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Cs/>
                <w:sz w:val="22"/>
                <w:szCs w:val="22"/>
                <w:lang w:val="en-PH" w:eastAsia="en-PH"/>
              </w:rPr>
            </w:pPr>
            <w:r w:rsidRPr="00533113">
              <w:rPr>
                <w:rFonts w:ascii="Arial" w:hAnsi="Arial" w:cs="Arial"/>
                <w:bCs/>
                <w:sz w:val="22"/>
                <w:szCs w:val="22"/>
                <w:lang w:val="en-PH" w:eastAsia="en-PH"/>
              </w:rPr>
              <w:t xml:space="preserve">Net realizable value is the estimated selling price in the ordinary course of operations, less the estimated costs of completion and the estimated costs necessary to make the sale, exchange, or distribution. </w:t>
            </w: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Inventories are recognized as an expense when deployed for utilization or consumption in the ordinary course of operations of the DSWD.</w:t>
            </w: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B4589F" w:rsidRPr="00533113" w:rsidRDefault="00B4589F"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B4589F"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B4589F" w:rsidRPr="00533113" w:rsidRDefault="00B4589F" w:rsidP="002942ED">
            <w:pPr>
              <w:pStyle w:val="Header"/>
              <w:numPr>
                <w:ilvl w:val="0"/>
                <w:numId w:val="2"/>
              </w:numPr>
              <w:ind w:left="720"/>
              <w:jc w:val="both"/>
              <w:rPr>
                <w:rFonts w:ascii="Arial" w:hAnsi="Arial" w:cs="Arial"/>
                <w:b/>
                <w:color w:val="000000" w:themeColor="text1"/>
                <w:sz w:val="22"/>
                <w:szCs w:val="22"/>
              </w:rPr>
            </w:pPr>
            <w:r w:rsidRPr="00533113">
              <w:rPr>
                <w:rFonts w:ascii="Arial" w:hAnsi="Arial" w:cs="Arial"/>
                <w:b/>
                <w:color w:val="000000" w:themeColor="text1"/>
                <w:sz w:val="22"/>
                <w:szCs w:val="22"/>
              </w:rPr>
              <w:t>Property, Plant and Equipment</w:t>
            </w:r>
          </w:p>
          <w:p w:rsidR="00B4589F" w:rsidRPr="00533113" w:rsidRDefault="00B4589F" w:rsidP="002942ED">
            <w:pPr>
              <w:jc w:val="both"/>
              <w:rPr>
                <w:rFonts w:ascii="Arial" w:hAnsi="Arial" w:cs="Arial"/>
                <w:b/>
                <w:color w:val="000000" w:themeColor="text1"/>
                <w:sz w:val="22"/>
                <w:szCs w:val="22"/>
              </w:rPr>
            </w:pPr>
          </w:p>
          <w:p w:rsidR="00B4589F" w:rsidRPr="00533113" w:rsidRDefault="00B4589F" w:rsidP="002942ED">
            <w:pPr>
              <w:autoSpaceDE w:val="0"/>
              <w:autoSpaceDN w:val="0"/>
              <w:adjustRightInd w:val="0"/>
              <w:ind w:left="720"/>
              <w:jc w:val="both"/>
              <w:rPr>
                <w:rFonts w:ascii="Arial" w:hAnsi="Arial" w:cs="Arial"/>
                <w:b/>
                <w:bCs/>
                <w:i/>
                <w:color w:val="000000" w:themeColor="text1"/>
                <w:sz w:val="22"/>
                <w:szCs w:val="22"/>
                <w:lang w:val="en-PH" w:eastAsia="en-PH"/>
              </w:rPr>
            </w:pPr>
            <w:r w:rsidRPr="00533113">
              <w:rPr>
                <w:rFonts w:ascii="Arial" w:hAnsi="Arial" w:cs="Arial"/>
                <w:b/>
                <w:bCs/>
                <w:i/>
                <w:color w:val="000000" w:themeColor="text1"/>
                <w:sz w:val="22"/>
                <w:szCs w:val="22"/>
                <w:lang w:val="en-PH" w:eastAsia="en-PH"/>
              </w:rPr>
              <w:t>Recognition</w:t>
            </w:r>
          </w:p>
          <w:p w:rsidR="00B4589F" w:rsidRPr="00533113" w:rsidRDefault="00B4589F" w:rsidP="002942ED">
            <w:pPr>
              <w:autoSpaceDE w:val="0"/>
              <w:autoSpaceDN w:val="0"/>
              <w:adjustRightInd w:val="0"/>
              <w:ind w:left="720"/>
              <w:jc w:val="both"/>
              <w:rPr>
                <w:rFonts w:ascii="Arial" w:hAnsi="Arial" w:cs="Arial"/>
                <w:bCs/>
                <w:i/>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An item is recognized as property, plant, and equipment (PPE) if it meets the characteristics and recognition criteria as a PPE.</w:t>
            </w: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The characteristics of PPE are as follows:</w:t>
            </w: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p>
          <w:p w:rsidR="00B4589F" w:rsidRPr="00533113" w:rsidRDefault="00B4589F" w:rsidP="00F439F2">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tangible items;</w:t>
            </w:r>
          </w:p>
          <w:p w:rsidR="00B4589F" w:rsidRPr="00533113" w:rsidRDefault="00B4589F" w:rsidP="00F439F2">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are held for use in the production or supply of goods or services, for rental to others, or for administrative purposes; and</w:t>
            </w:r>
          </w:p>
          <w:p w:rsidR="00B4589F" w:rsidRPr="00533113" w:rsidRDefault="00B4589F" w:rsidP="00F439F2">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proofErr w:type="gramStart"/>
            <w:r w:rsidRPr="00533113">
              <w:rPr>
                <w:rFonts w:ascii="Arial" w:hAnsi="Arial" w:cs="Arial"/>
                <w:bCs/>
                <w:color w:val="000000" w:themeColor="text1"/>
                <w:sz w:val="22"/>
                <w:szCs w:val="22"/>
                <w:lang w:val="en-PH" w:eastAsia="en-PH"/>
              </w:rPr>
              <w:t>are</w:t>
            </w:r>
            <w:proofErr w:type="gramEnd"/>
            <w:r w:rsidRPr="00533113">
              <w:rPr>
                <w:rFonts w:ascii="Arial" w:hAnsi="Arial" w:cs="Arial"/>
                <w:bCs/>
                <w:color w:val="000000" w:themeColor="text1"/>
                <w:sz w:val="22"/>
                <w:szCs w:val="22"/>
                <w:lang w:val="en-PH" w:eastAsia="en-PH"/>
              </w:rPr>
              <w:t xml:space="preserve"> expected to be used during more than one reporting period.</w:t>
            </w: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 xml:space="preserve">An item of PPE is recognized as an asset if:  </w:t>
            </w: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p>
          <w:p w:rsidR="00B4589F" w:rsidRPr="00533113" w:rsidRDefault="00B4589F" w:rsidP="00F439F2">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It is probable that future economic benefits or service potential associated with the item will flow to the entity; and</w:t>
            </w:r>
          </w:p>
          <w:p w:rsidR="00B4589F" w:rsidRPr="00533113" w:rsidRDefault="00B4589F" w:rsidP="00F439F2">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The cost or fair value of the item can be measured reliably.</w:t>
            </w:r>
          </w:p>
          <w:p w:rsidR="00B4589F" w:rsidRPr="00533113" w:rsidRDefault="00B4589F" w:rsidP="002942ED">
            <w:pPr>
              <w:autoSpaceDE w:val="0"/>
              <w:autoSpaceDN w:val="0"/>
              <w:adjustRightInd w:val="0"/>
              <w:ind w:left="720"/>
              <w:jc w:val="both"/>
              <w:rPr>
                <w:rFonts w:ascii="Arial" w:hAnsi="Arial" w:cs="Arial"/>
                <w:b/>
                <w:color w:val="000000" w:themeColor="text1"/>
                <w:sz w:val="22"/>
                <w:szCs w:val="22"/>
              </w:rPr>
            </w:pPr>
          </w:p>
        </w:tc>
        <w:tc>
          <w:tcPr>
            <w:tcW w:w="10258" w:type="dxa"/>
          </w:tcPr>
          <w:p w:rsidR="00B4589F" w:rsidRPr="00533113" w:rsidRDefault="00B4589F"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B4589F" w:rsidRPr="00533113" w:rsidRDefault="00B4589F"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B4589F" w:rsidRPr="00533113" w:rsidRDefault="00B4589F" w:rsidP="00B43CA2">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B4589F"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B4589F" w:rsidRPr="00533113" w:rsidRDefault="00B4589F" w:rsidP="002942ED">
            <w:pPr>
              <w:autoSpaceDE w:val="0"/>
              <w:autoSpaceDN w:val="0"/>
              <w:adjustRightInd w:val="0"/>
              <w:ind w:left="720"/>
              <w:jc w:val="both"/>
              <w:rPr>
                <w:rFonts w:ascii="Arial" w:hAnsi="Arial" w:cs="Arial"/>
                <w:b/>
                <w:bCs/>
                <w:i/>
                <w:color w:val="000000" w:themeColor="text1"/>
                <w:sz w:val="22"/>
                <w:szCs w:val="22"/>
                <w:lang w:val="en-PH" w:eastAsia="en-PH"/>
              </w:rPr>
            </w:pPr>
            <w:r w:rsidRPr="00533113">
              <w:rPr>
                <w:rFonts w:ascii="Arial" w:hAnsi="Arial" w:cs="Arial"/>
                <w:b/>
                <w:bCs/>
                <w:i/>
                <w:color w:val="000000" w:themeColor="text1"/>
                <w:sz w:val="22"/>
                <w:szCs w:val="22"/>
                <w:lang w:val="en-PH" w:eastAsia="en-PH"/>
              </w:rPr>
              <w:t>Measurement at Recognition</w:t>
            </w:r>
          </w:p>
          <w:p w:rsidR="00B4589F" w:rsidRPr="00533113" w:rsidRDefault="00B4589F" w:rsidP="002942ED">
            <w:pPr>
              <w:autoSpaceDE w:val="0"/>
              <w:autoSpaceDN w:val="0"/>
              <w:adjustRightInd w:val="0"/>
              <w:ind w:left="720"/>
              <w:jc w:val="both"/>
              <w:rPr>
                <w:rFonts w:ascii="Arial" w:hAnsi="Arial" w:cs="Arial"/>
                <w:bCs/>
                <w:i/>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An item recognized as property, plant, and equipment is measured at cost.</w:t>
            </w: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A PPE acquired through non-exchange transaction is measured at its fair value as at the date of acquisition.</w:t>
            </w: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 xml:space="preserve">The cost of the PPE is the cash price equivalent or, for PPE acquired through non-exchange transaction its cost is its fair value as at recognition date. </w:t>
            </w: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Cost includes the following:</w:t>
            </w: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p>
          <w:p w:rsidR="00B4589F" w:rsidRPr="00533113" w:rsidRDefault="00B4589F" w:rsidP="00F439F2">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Its purchase price, including import duties and non-refundable purchase taxes, after deducting trade discounts and rebates;</w:t>
            </w:r>
          </w:p>
          <w:p w:rsidR="00B4589F" w:rsidRPr="00533113" w:rsidRDefault="00B4589F" w:rsidP="00F439F2">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expenditure that is directly attributable to the acquisition of the items; and</w:t>
            </w:r>
          </w:p>
          <w:p w:rsidR="00B4589F" w:rsidRPr="00533113" w:rsidRDefault="00B4589F" w:rsidP="00F439F2">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initial estimate of the costs of dismantling and removing the item and restoring the site on which it is located, the obligation for which an entity incurs either when the item is acquired, or as a consequence of</w:t>
            </w:r>
          </w:p>
          <w:p w:rsidR="00B4589F" w:rsidRPr="00533113" w:rsidRDefault="00B4589F" w:rsidP="002942ED">
            <w:pPr>
              <w:pStyle w:val="Header"/>
              <w:autoSpaceDE w:val="0"/>
              <w:autoSpaceDN w:val="0"/>
              <w:adjustRightInd w:val="0"/>
              <w:ind w:left="1440"/>
              <w:jc w:val="both"/>
              <w:rPr>
                <w:rFonts w:ascii="Arial" w:hAnsi="Arial" w:cs="Arial"/>
                <w:bCs/>
                <w:color w:val="000000" w:themeColor="text1"/>
                <w:sz w:val="22"/>
                <w:szCs w:val="22"/>
                <w:lang w:val="en-PH" w:eastAsia="en-PH"/>
              </w:rPr>
            </w:pPr>
            <w:proofErr w:type="gramStart"/>
            <w:r w:rsidRPr="00533113">
              <w:rPr>
                <w:rFonts w:ascii="Arial" w:hAnsi="Arial" w:cs="Arial"/>
                <w:bCs/>
                <w:color w:val="000000" w:themeColor="text1"/>
                <w:sz w:val="22"/>
                <w:szCs w:val="22"/>
                <w:lang w:val="en-PH" w:eastAsia="en-PH"/>
              </w:rPr>
              <w:t>having</w:t>
            </w:r>
            <w:proofErr w:type="gramEnd"/>
            <w:r w:rsidRPr="00533113">
              <w:rPr>
                <w:rFonts w:ascii="Arial" w:hAnsi="Arial" w:cs="Arial"/>
                <w:bCs/>
                <w:color w:val="000000" w:themeColor="text1"/>
                <w:sz w:val="22"/>
                <w:szCs w:val="22"/>
                <w:lang w:val="en-PH" w:eastAsia="en-PH"/>
              </w:rPr>
              <w:t xml:space="preserve"> used the item during a particular period for purposes other than to produce inventories during that period.</w:t>
            </w:r>
          </w:p>
          <w:p w:rsidR="00B4589F" w:rsidRPr="00533113" w:rsidRDefault="00B4589F" w:rsidP="002942ED">
            <w:pPr>
              <w:pStyle w:val="Header"/>
              <w:autoSpaceDE w:val="0"/>
              <w:autoSpaceDN w:val="0"/>
              <w:adjustRightInd w:val="0"/>
              <w:ind w:left="1440"/>
              <w:jc w:val="both"/>
              <w:rPr>
                <w:rFonts w:ascii="Arial" w:hAnsi="Arial" w:cs="Arial"/>
                <w:bCs/>
                <w:color w:val="000000" w:themeColor="text1"/>
                <w:sz w:val="22"/>
                <w:szCs w:val="22"/>
                <w:lang w:val="en-PH" w:eastAsia="en-PH"/>
              </w:rPr>
            </w:pPr>
          </w:p>
        </w:tc>
        <w:tc>
          <w:tcPr>
            <w:tcW w:w="10258" w:type="dxa"/>
          </w:tcPr>
          <w:p w:rsidR="00B4589F" w:rsidRPr="00533113" w:rsidRDefault="00B4589F"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B4589F"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B4589F" w:rsidRPr="00533113" w:rsidRDefault="00B4589F" w:rsidP="002942ED">
            <w:pPr>
              <w:autoSpaceDE w:val="0"/>
              <w:autoSpaceDN w:val="0"/>
              <w:adjustRightInd w:val="0"/>
              <w:ind w:left="720"/>
              <w:jc w:val="both"/>
              <w:rPr>
                <w:rFonts w:ascii="Arial" w:hAnsi="Arial" w:cs="Arial"/>
                <w:b/>
                <w:bCs/>
                <w:i/>
                <w:color w:val="000000" w:themeColor="text1"/>
                <w:sz w:val="22"/>
                <w:szCs w:val="22"/>
                <w:lang w:val="en-PH" w:eastAsia="en-PH"/>
              </w:rPr>
            </w:pPr>
            <w:r w:rsidRPr="00533113">
              <w:rPr>
                <w:rFonts w:ascii="Arial" w:hAnsi="Arial" w:cs="Arial"/>
                <w:b/>
                <w:bCs/>
                <w:i/>
                <w:color w:val="000000" w:themeColor="text1"/>
                <w:sz w:val="22"/>
                <w:szCs w:val="22"/>
                <w:lang w:val="en-PH" w:eastAsia="en-PH"/>
              </w:rPr>
              <w:t>Measurement After Recognition</w:t>
            </w:r>
          </w:p>
          <w:p w:rsidR="00B4589F" w:rsidRPr="00533113" w:rsidRDefault="00B4589F" w:rsidP="002942ED">
            <w:pPr>
              <w:autoSpaceDE w:val="0"/>
              <w:autoSpaceDN w:val="0"/>
              <w:adjustRightInd w:val="0"/>
              <w:ind w:left="720"/>
              <w:jc w:val="both"/>
              <w:rPr>
                <w:rFonts w:ascii="Arial" w:hAnsi="Arial" w:cs="Arial"/>
                <w:bCs/>
                <w:i/>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 xml:space="preserve">After recognition, all property, plant and equipment are stated at cost less accumulated depreciation and impairment losses. </w:t>
            </w:r>
          </w:p>
        </w:tc>
        <w:tc>
          <w:tcPr>
            <w:tcW w:w="10258" w:type="dxa"/>
          </w:tcPr>
          <w:p w:rsidR="00B4589F" w:rsidRPr="00533113" w:rsidRDefault="00B4589F"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B4589F"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lastRenderedPageBreak/>
              <w:t xml:space="preserve">When significant parts of property, plant and equipment are required to be replaced at intervals, the DSWD recognizes such parts as individual assets with specific useful lives and depreciates them accordingly. Likewise, when a major repair/replacement is done, its cost is recognized in the carrying amount of the plant and equipment as a replacement if the recognition criteria are satisfied. </w:t>
            </w: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 xml:space="preserve">All other repair and maintenance costs are recognized as expense in surplus or deficit as incurred. </w:t>
            </w:r>
          </w:p>
          <w:p w:rsidR="00B4589F" w:rsidRPr="00533113" w:rsidRDefault="00B4589F" w:rsidP="002942ED">
            <w:pPr>
              <w:autoSpaceDE w:val="0"/>
              <w:autoSpaceDN w:val="0"/>
              <w:adjustRightInd w:val="0"/>
              <w:jc w:val="both"/>
              <w:rPr>
                <w:rFonts w:ascii="Arial" w:hAnsi="Arial" w:cs="Arial"/>
                <w:b/>
                <w:color w:val="000000" w:themeColor="text1"/>
                <w:sz w:val="22"/>
                <w:szCs w:val="22"/>
              </w:rPr>
            </w:pPr>
          </w:p>
        </w:tc>
        <w:tc>
          <w:tcPr>
            <w:tcW w:w="10258" w:type="dxa"/>
          </w:tcPr>
          <w:p w:rsidR="00B4589F" w:rsidRPr="00533113" w:rsidRDefault="00B4589F"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B4589F"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B4589F" w:rsidRPr="00533113" w:rsidRDefault="00B4589F" w:rsidP="002942ED">
            <w:pPr>
              <w:autoSpaceDE w:val="0"/>
              <w:autoSpaceDN w:val="0"/>
              <w:adjustRightInd w:val="0"/>
              <w:ind w:left="720"/>
              <w:jc w:val="both"/>
              <w:rPr>
                <w:rFonts w:ascii="Arial" w:hAnsi="Arial" w:cs="Arial"/>
                <w:b/>
                <w:bCs/>
                <w:i/>
                <w:color w:val="000000" w:themeColor="text1"/>
                <w:sz w:val="22"/>
                <w:szCs w:val="22"/>
                <w:lang w:val="en-PH" w:eastAsia="en-PH"/>
              </w:rPr>
            </w:pPr>
            <w:r w:rsidRPr="00533113">
              <w:rPr>
                <w:rFonts w:ascii="Arial" w:hAnsi="Arial" w:cs="Arial"/>
                <w:b/>
                <w:bCs/>
                <w:i/>
                <w:color w:val="000000" w:themeColor="text1"/>
                <w:sz w:val="22"/>
                <w:szCs w:val="22"/>
                <w:lang w:val="en-PH" w:eastAsia="en-PH"/>
              </w:rPr>
              <w:t>Depreciation</w:t>
            </w: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Each part of an item of property, plant, and equipment with a cost that is significant in relation to the total cost of the item is depreciated separately.</w:t>
            </w: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The depreciation charge for each period is recognized as expense unless it is included in the cost of another asset.</w:t>
            </w:r>
          </w:p>
          <w:p w:rsidR="00B4589F" w:rsidRPr="00533113" w:rsidRDefault="00B4589F" w:rsidP="002942ED">
            <w:pPr>
              <w:autoSpaceDE w:val="0"/>
              <w:autoSpaceDN w:val="0"/>
              <w:adjustRightInd w:val="0"/>
              <w:ind w:left="720"/>
              <w:jc w:val="both"/>
              <w:rPr>
                <w:rFonts w:ascii="Arial" w:hAnsi="Arial" w:cs="Arial"/>
                <w:bCs/>
                <w:i/>
                <w:color w:val="000000" w:themeColor="text1"/>
                <w:sz w:val="22"/>
                <w:szCs w:val="22"/>
                <w:lang w:val="en-PH" w:eastAsia="en-PH"/>
              </w:rPr>
            </w:pPr>
          </w:p>
        </w:tc>
        <w:tc>
          <w:tcPr>
            <w:tcW w:w="10258" w:type="dxa"/>
          </w:tcPr>
          <w:p w:rsidR="00B4589F" w:rsidRPr="00533113" w:rsidRDefault="00B4589F"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B43CA2" w:rsidRPr="00533113" w:rsidTr="009B613B">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B43CA2" w:rsidRPr="00533113" w:rsidRDefault="00B43CA2" w:rsidP="009B613B">
            <w:pPr>
              <w:autoSpaceDE w:val="0"/>
              <w:autoSpaceDN w:val="0"/>
              <w:adjustRightInd w:val="0"/>
              <w:ind w:left="720"/>
              <w:jc w:val="both"/>
              <w:rPr>
                <w:rFonts w:ascii="Arial" w:hAnsi="Arial" w:cs="Arial"/>
                <w:b/>
                <w:bCs/>
                <w:i/>
                <w:color w:val="000000" w:themeColor="text1"/>
                <w:sz w:val="22"/>
                <w:szCs w:val="22"/>
                <w:lang w:val="en-PH" w:eastAsia="en-PH"/>
              </w:rPr>
            </w:pPr>
            <w:r w:rsidRPr="00533113">
              <w:rPr>
                <w:rFonts w:ascii="Arial" w:hAnsi="Arial" w:cs="Arial"/>
                <w:b/>
                <w:bCs/>
                <w:i/>
                <w:color w:val="000000" w:themeColor="text1"/>
                <w:sz w:val="22"/>
                <w:szCs w:val="22"/>
                <w:lang w:val="en-PH" w:eastAsia="en-PH"/>
              </w:rPr>
              <w:t>Initial Recognition of Depreciation</w:t>
            </w:r>
          </w:p>
          <w:p w:rsidR="00B43CA2" w:rsidRPr="00533113" w:rsidRDefault="00B43CA2" w:rsidP="009B613B">
            <w:pPr>
              <w:autoSpaceDE w:val="0"/>
              <w:autoSpaceDN w:val="0"/>
              <w:adjustRightInd w:val="0"/>
              <w:ind w:left="720"/>
              <w:jc w:val="both"/>
              <w:rPr>
                <w:rFonts w:ascii="Arial" w:hAnsi="Arial" w:cs="Arial"/>
                <w:bCs/>
                <w:color w:val="000000" w:themeColor="text1"/>
                <w:sz w:val="22"/>
                <w:szCs w:val="22"/>
                <w:lang w:val="en-PH" w:eastAsia="en-PH"/>
              </w:rPr>
            </w:pPr>
          </w:p>
          <w:p w:rsidR="00B43CA2" w:rsidRPr="00533113" w:rsidRDefault="00B43CA2" w:rsidP="009B613B">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 xml:space="preserve">Depreciation of an asset begins when it is available for use such as when it is in the location and condition necessary for it to be capable of operating in the manner intended by management.  </w:t>
            </w:r>
          </w:p>
          <w:p w:rsidR="00B43CA2" w:rsidRPr="00533113" w:rsidRDefault="00B43CA2" w:rsidP="009B613B">
            <w:pPr>
              <w:autoSpaceDE w:val="0"/>
              <w:autoSpaceDN w:val="0"/>
              <w:adjustRightInd w:val="0"/>
              <w:ind w:left="720"/>
              <w:jc w:val="both"/>
              <w:rPr>
                <w:rFonts w:ascii="Arial" w:hAnsi="Arial" w:cs="Arial"/>
                <w:bCs/>
                <w:color w:val="000000" w:themeColor="text1"/>
                <w:sz w:val="22"/>
                <w:szCs w:val="22"/>
                <w:lang w:val="en-PH" w:eastAsia="en-PH"/>
              </w:rPr>
            </w:pPr>
          </w:p>
          <w:p w:rsidR="00B43CA2" w:rsidRPr="00533113" w:rsidRDefault="00B43CA2" w:rsidP="009B613B">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For simplicity and to avoid proportionate computation, the depreciation is for one month if the PPE is available for use on or before the 15th of the month.  However, if the PPE is available for use after the 15th of the month, depreciation is for the succeeding month.</w:t>
            </w:r>
          </w:p>
          <w:p w:rsidR="00B43CA2" w:rsidRPr="00533113" w:rsidRDefault="00B43CA2" w:rsidP="009B613B">
            <w:pPr>
              <w:autoSpaceDE w:val="0"/>
              <w:autoSpaceDN w:val="0"/>
              <w:adjustRightInd w:val="0"/>
              <w:ind w:left="720"/>
              <w:jc w:val="both"/>
              <w:rPr>
                <w:rFonts w:ascii="Arial" w:hAnsi="Arial" w:cs="Arial"/>
                <w:bCs/>
                <w:i/>
                <w:color w:val="000000" w:themeColor="text1"/>
                <w:sz w:val="22"/>
                <w:szCs w:val="22"/>
                <w:lang w:val="en-PH" w:eastAsia="en-PH"/>
              </w:rPr>
            </w:pPr>
          </w:p>
        </w:tc>
        <w:tc>
          <w:tcPr>
            <w:tcW w:w="10258" w:type="dxa"/>
          </w:tcPr>
          <w:p w:rsidR="00B43CA2" w:rsidRPr="00533113" w:rsidRDefault="00B43CA2" w:rsidP="009B613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B43CA2" w:rsidRPr="00533113" w:rsidTr="009B613B">
        <w:trPr>
          <w:trHeight w:val="2055"/>
        </w:trPr>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B43CA2" w:rsidRPr="00533113" w:rsidRDefault="00B43CA2" w:rsidP="009B613B">
            <w:pPr>
              <w:autoSpaceDE w:val="0"/>
              <w:autoSpaceDN w:val="0"/>
              <w:adjustRightInd w:val="0"/>
              <w:ind w:left="720"/>
              <w:jc w:val="both"/>
              <w:rPr>
                <w:rFonts w:ascii="Arial" w:hAnsi="Arial" w:cs="Arial"/>
                <w:b/>
                <w:bCs/>
                <w:i/>
                <w:color w:val="0D0D0D" w:themeColor="text1" w:themeTint="F2"/>
                <w:sz w:val="22"/>
                <w:szCs w:val="22"/>
                <w:lang w:val="en-PH" w:eastAsia="en-PH"/>
              </w:rPr>
            </w:pPr>
            <w:r w:rsidRPr="00533113">
              <w:rPr>
                <w:rFonts w:ascii="Arial" w:hAnsi="Arial" w:cs="Arial"/>
                <w:b/>
                <w:bCs/>
                <w:i/>
                <w:color w:val="0D0D0D" w:themeColor="text1" w:themeTint="F2"/>
                <w:sz w:val="22"/>
                <w:szCs w:val="22"/>
                <w:lang w:val="en-PH" w:eastAsia="en-PH"/>
              </w:rPr>
              <w:t>Depreciation Method</w:t>
            </w:r>
          </w:p>
          <w:p w:rsidR="00B43CA2" w:rsidRPr="00533113" w:rsidRDefault="00B43CA2" w:rsidP="009B613B">
            <w:pPr>
              <w:autoSpaceDE w:val="0"/>
              <w:autoSpaceDN w:val="0"/>
              <w:adjustRightInd w:val="0"/>
              <w:ind w:left="720"/>
              <w:jc w:val="both"/>
              <w:rPr>
                <w:rFonts w:ascii="Arial" w:hAnsi="Arial" w:cs="Arial"/>
                <w:bCs/>
                <w:color w:val="0D0D0D" w:themeColor="text1" w:themeTint="F2"/>
                <w:sz w:val="22"/>
                <w:szCs w:val="22"/>
              </w:rPr>
            </w:pPr>
          </w:p>
          <w:p w:rsidR="00B43CA2" w:rsidRPr="00533113" w:rsidRDefault="00B43CA2" w:rsidP="009B613B">
            <w:pPr>
              <w:autoSpaceDE w:val="0"/>
              <w:autoSpaceDN w:val="0"/>
              <w:adjustRightInd w:val="0"/>
              <w:ind w:left="720"/>
              <w:jc w:val="both"/>
              <w:rPr>
                <w:rFonts w:ascii="Arial" w:hAnsi="Arial" w:cs="Arial"/>
                <w:bCs/>
                <w:color w:val="0D0D0D" w:themeColor="text1" w:themeTint="F2"/>
                <w:sz w:val="22"/>
                <w:szCs w:val="22"/>
                <w:lang w:val="en-PH" w:eastAsia="en-PH"/>
              </w:rPr>
            </w:pPr>
            <w:r w:rsidRPr="00533113">
              <w:rPr>
                <w:rFonts w:ascii="Arial" w:hAnsi="Arial" w:cs="Arial"/>
                <w:bCs/>
                <w:color w:val="0D0D0D" w:themeColor="text1" w:themeTint="F2"/>
                <w:sz w:val="22"/>
                <w:szCs w:val="22"/>
                <w:lang w:val="en-PH" w:eastAsia="en-PH"/>
              </w:rPr>
              <w:t>Each part of an item of property, plant, and equipment with a cost that is significant in relation to the total cost of the item is depreciated separately.</w:t>
            </w:r>
          </w:p>
          <w:p w:rsidR="00B43CA2" w:rsidRPr="00533113" w:rsidRDefault="00B43CA2" w:rsidP="009B613B">
            <w:pPr>
              <w:autoSpaceDE w:val="0"/>
              <w:autoSpaceDN w:val="0"/>
              <w:adjustRightInd w:val="0"/>
              <w:ind w:left="720"/>
              <w:jc w:val="both"/>
              <w:rPr>
                <w:rFonts w:ascii="Arial" w:hAnsi="Arial" w:cs="Arial"/>
                <w:bCs/>
                <w:color w:val="0D0D0D" w:themeColor="text1" w:themeTint="F2"/>
                <w:sz w:val="22"/>
                <w:szCs w:val="22"/>
                <w:lang w:val="en-PH" w:eastAsia="en-PH"/>
              </w:rPr>
            </w:pPr>
          </w:p>
          <w:p w:rsidR="00B43CA2" w:rsidRPr="00533113" w:rsidRDefault="00B43CA2" w:rsidP="009B613B">
            <w:pPr>
              <w:autoSpaceDE w:val="0"/>
              <w:autoSpaceDN w:val="0"/>
              <w:adjustRightInd w:val="0"/>
              <w:ind w:left="720"/>
              <w:jc w:val="both"/>
              <w:rPr>
                <w:rFonts w:ascii="Arial" w:hAnsi="Arial" w:cs="Arial"/>
                <w:bCs/>
                <w:color w:val="0D0D0D" w:themeColor="text1" w:themeTint="F2"/>
                <w:sz w:val="22"/>
                <w:szCs w:val="22"/>
                <w:lang w:val="en-PH" w:eastAsia="en-PH"/>
              </w:rPr>
            </w:pPr>
            <w:r w:rsidRPr="00533113">
              <w:rPr>
                <w:rFonts w:ascii="Arial" w:hAnsi="Arial" w:cs="Arial"/>
                <w:bCs/>
                <w:color w:val="0D0D0D" w:themeColor="text1" w:themeTint="F2"/>
                <w:sz w:val="22"/>
                <w:szCs w:val="22"/>
                <w:lang w:val="en-PH" w:eastAsia="en-PH"/>
              </w:rPr>
              <w:t>The depreciation charge for each period is recognized as expense unless it is included in the cost of another asset.</w:t>
            </w:r>
          </w:p>
          <w:p w:rsidR="00B43CA2" w:rsidRPr="00533113" w:rsidRDefault="00B43CA2" w:rsidP="009B613B">
            <w:pPr>
              <w:autoSpaceDE w:val="0"/>
              <w:autoSpaceDN w:val="0"/>
              <w:adjustRightInd w:val="0"/>
              <w:ind w:left="720"/>
              <w:jc w:val="both"/>
              <w:rPr>
                <w:rFonts w:ascii="Arial" w:hAnsi="Arial" w:cs="Arial"/>
                <w:bCs/>
                <w:color w:val="0D0D0D" w:themeColor="text1" w:themeTint="F2"/>
                <w:sz w:val="22"/>
                <w:szCs w:val="22"/>
                <w:lang w:val="en-PH" w:eastAsia="en-PH"/>
              </w:rPr>
            </w:pPr>
          </w:p>
          <w:p w:rsidR="00B43CA2" w:rsidRPr="00533113" w:rsidRDefault="00B43CA2" w:rsidP="009B613B">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The straight line method of depreciation shall be adopted unless another method is more appropriate for agency operation.</w:t>
            </w:r>
          </w:p>
        </w:tc>
        <w:tc>
          <w:tcPr>
            <w:tcW w:w="10258" w:type="dxa"/>
          </w:tcPr>
          <w:p w:rsidR="00B43CA2" w:rsidRPr="00533113" w:rsidRDefault="00B43CA2" w:rsidP="009B613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B43CA2"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B43CA2" w:rsidRPr="00533113" w:rsidRDefault="00B43CA2" w:rsidP="009B613B">
            <w:pPr>
              <w:autoSpaceDE w:val="0"/>
              <w:autoSpaceDN w:val="0"/>
              <w:adjustRightInd w:val="0"/>
              <w:jc w:val="both"/>
              <w:rPr>
                <w:rFonts w:ascii="Arial" w:hAnsi="Arial" w:cs="Arial"/>
                <w:b/>
                <w:bCs/>
                <w:i/>
                <w:color w:val="000000" w:themeColor="text1"/>
                <w:sz w:val="22"/>
                <w:szCs w:val="22"/>
                <w:lang w:val="en-PH" w:eastAsia="en-PH"/>
              </w:rPr>
            </w:pPr>
          </w:p>
          <w:p w:rsidR="00B43CA2" w:rsidRPr="00533113" w:rsidRDefault="00B43CA2" w:rsidP="009B613B">
            <w:pPr>
              <w:autoSpaceDE w:val="0"/>
              <w:autoSpaceDN w:val="0"/>
              <w:adjustRightInd w:val="0"/>
              <w:ind w:left="720"/>
              <w:jc w:val="both"/>
              <w:rPr>
                <w:rFonts w:ascii="Arial" w:hAnsi="Arial" w:cs="Arial"/>
                <w:b/>
                <w:bCs/>
                <w:i/>
                <w:color w:val="000000" w:themeColor="text1"/>
                <w:sz w:val="22"/>
                <w:szCs w:val="22"/>
                <w:lang w:val="en-PH" w:eastAsia="en-PH"/>
              </w:rPr>
            </w:pPr>
            <w:r w:rsidRPr="00533113">
              <w:rPr>
                <w:rFonts w:ascii="Arial" w:hAnsi="Arial" w:cs="Arial"/>
                <w:b/>
                <w:bCs/>
                <w:i/>
                <w:color w:val="000000" w:themeColor="text1"/>
                <w:sz w:val="22"/>
                <w:szCs w:val="22"/>
                <w:lang w:val="en-PH" w:eastAsia="en-PH"/>
              </w:rPr>
              <w:t>Estimated Useful Life</w:t>
            </w:r>
          </w:p>
          <w:p w:rsidR="00B43CA2" w:rsidRPr="00533113" w:rsidRDefault="00B43CA2" w:rsidP="009B613B">
            <w:pPr>
              <w:autoSpaceDE w:val="0"/>
              <w:autoSpaceDN w:val="0"/>
              <w:adjustRightInd w:val="0"/>
              <w:ind w:left="720"/>
              <w:jc w:val="both"/>
              <w:rPr>
                <w:rFonts w:ascii="Arial" w:hAnsi="Arial" w:cs="Arial"/>
                <w:bCs/>
                <w:color w:val="000000" w:themeColor="text1"/>
                <w:sz w:val="22"/>
                <w:szCs w:val="22"/>
                <w:lang w:val="en-PH" w:eastAsia="en-PH"/>
              </w:rPr>
            </w:pPr>
          </w:p>
          <w:p w:rsidR="00B43CA2" w:rsidRPr="00533113" w:rsidRDefault="00B43CA2" w:rsidP="009B613B">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The DSWD uses the Schedule on the Estimated Useful Life of PPE by classification prepared by COA.</w:t>
            </w:r>
          </w:p>
          <w:p w:rsidR="00B43CA2" w:rsidRPr="00533113" w:rsidRDefault="00B43CA2" w:rsidP="009B613B">
            <w:pPr>
              <w:autoSpaceDE w:val="0"/>
              <w:autoSpaceDN w:val="0"/>
              <w:adjustRightInd w:val="0"/>
              <w:ind w:left="720"/>
              <w:jc w:val="both"/>
              <w:rPr>
                <w:rFonts w:ascii="Arial" w:hAnsi="Arial" w:cs="Arial"/>
                <w:bCs/>
                <w:i/>
                <w:color w:val="000000" w:themeColor="text1"/>
                <w:sz w:val="22"/>
                <w:szCs w:val="22"/>
                <w:lang w:val="en-PH" w:eastAsia="en-PH"/>
              </w:rPr>
            </w:pPr>
          </w:p>
        </w:tc>
        <w:tc>
          <w:tcPr>
            <w:tcW w:w="10258" w:type="dxa"/>
          </w:tcPr>
          <w:p w:rsidR="00B43CA2" w:rsidRPr="00533113" w:rsidRDefault="00B43CA2" w:rsidP="009B613B">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B4589F"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The DSWD uses a residual value equivalent to at least five percent (5%) of the cost of the PPE.</w:t>
            </w: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Borders>
              <w:left w:val="nil"/>
            </w:tcBorders>
          </w:tcPr>
          <w:p w:rsidR="00B4589F" w:rsidRPr="00533113" w:rsidRDefault="00B4589F"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B4589F"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B4589F" w:rsidRPr="00533113" w:rsidRDefault="00B4589F" w:rsidP="002942ED">
            <w:pPr>
              <w:autoSpaceDE w:val="0"/>
              <w:autoSpaceDN w:val="0"/>
              <w:adjustRightInd w:val="0"/>
              <w:ind w:left="720"/>
              <w:jc w:val="both"/>
              <w:rPr>
                <w:rFonts w:ascii="Arial" w:hAnsi="Arial" w:cs="Arial"/>
                <w:b/>
                <w:bCs/>
                <w:i/>
                <w:color w:val="000000" w:themeColor="text1"/>
                <w:sz w:val="22"/>
                <w:szCs w:val="22"/>
                <w:lang w:val="en-PH" w:eastAsia="en-PH"/>
              </w:rPr>
            </w:pPr>
            <w:r w:rsidRPr="00533113">
              <w:rPr>
                <w:rFonts w:ascii="Arial" w:hAnsi="Arial" w:cs="Arial"/>
                <w:b/>
                <w:bCs/>
                <w:i/>
                <w:color w:val="000000" w:themeColor="text1"/>
                <w:sz w:val="22"/>
                <w:szCs w:val="22"/>
                <w:lang w:val="en-PH" w:eastAsia="en-PH"/>
              </w:rPr>
              <w:t xml:space="preserve">Impairment </w:t>
            </w:r>
          </w:p>
          <w:p w:rsidR="00B4589F" w:rsidRPr="00533113" w:rsidRDefault="00B4589F" w:rsidP="002942ED">
            <w:pPr>
              <w:autoSpaceDE w:val="0"/>
              <w:autoSpaceDN w:val="0"/>
              <w:adjustRightInd w:val="0"/>
              <w:ind w:left="720"/>
              <w:jc w:val="both"/>
              <w:rPr>
                <w:rFonts w:ascii="Arial" w:hAnsi="Arial" w:cs="Arial"/>
                <w:bCs/>
                <w:i/>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An asset’s carrying amount is written down to its recoverable amount, or recoverable service amount, if the asset’s carrying amount is greater than its estimated recoverable service amount.</w:t>
            </w:r>
          </w:p>
          <w:p w:rsidR="00B4589F" w:rsidRPr="00533113" w:rsidRDefault="00B4589F" w:rsidP="002942ED">
            <w:pPr>
              <w:autoSpaceDE w:val="0"/>
              <w:autoSpaceDN w:val="0"/>
              <w:adjustRightInd w:val="0"/>
              <w:ind w:left="720"/>
              <w:jc w:val="both"/>
              <w:rPr>
                <w:rFonts w:ascii="Arial" w:hAnsi="Arial" w:cs="Arial"/>
                <w:b/>
                <w:color w:val="000000" w:themeColor="text1"/>
                <w:sz w:val="22"/>
                <w:szCs w:val="22"/>
              </w:rPr>
            </w:pPr>
          </w:p>
        </w:tc>
        <w:tc>
          <w:tcPr>
            <w:tcW w:w="10258" w:type="dxa"/>
            <w:tcBorders>
              <w:left w:val="nil"/>
            </w:tcBorders>
          </w:tcPr>
          <w:p w:rsidR="00B4589F" w:rsidRPr="00533113" w:rsidRDefault="00B4589F"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B4589F"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B4589F" w:rsidRPr="00533113" w:rsidRDefault="00B4589F" w:rsidP="002942ED">
            <w:pPr>
              <w:autoSpaceDE w:val="0"/>
              <w:autoSpaceDN w:val="0"/>
              <w:adjustRightInd w:val="0"/>
              <w:ind w:left="720"/>
              <w:jc w:val="both"/>
              <w:rPr>
                <w:rFonts w:ascii="Arial" w:hAnsi="Arial" w:cs="Arial"/>
                <w:b/>
                <w:bCs/>
                <w:i/>
                <w:color w:val="000000" w:themeColor="text1"/>
                <w:sz w:val="22"/>
                <w:szCs w:val="22"/>
                <w:lang w:val="en-PH" w:eastAsia="en-PH"/>
              </w:rPr>
            </w:pPr>
            <w:proofErr w:type="spellStart"/>
            <w:r w:rsidRPr="00533113">
              <w:rPr>
                <w:rFonts w:ascii="Arial" w:hAnsi="Arial" w:cs="Arial"/>
                <w:b/>
                <w:bCs/>
                <w:i/>
                <w:color w:val="000000" w:themeColor="text1"/>
                <w:sz w:val="22"/>
                <w:szCs w:val="22"/>
                <w:lang w:val="en-PH" w:eastAsia="en-PH"/>
              </w:rPr>
              <w:lastRenderedPageBreak/>
              <w:t>Derecognition</w:t>
            </w:r>
            <w:proofErr w:type="spellEnd"/>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 xml:space="preserve">The DSWD derecognizes items of property, plant and equipment and/or any significant part of an asset upon disposal or when no future economic benefits or service potential is expected from its continuing use. Any gain or loss arising on </w:t>
            </w:r>
            <w:proofErr w:type="spellStart"/>
            <w:r w:rsidRPr="00533113">
              <w:rPr>
                <w:rFonts w:ascii="Arial" w:hAnsi="Arial" w:cs="Arial"/>
                <w:bCs/>
                <w:color w:val="000000" w:themeColor="text1"/>
                <w:sz w:val="22"/>
                <w:szCs w:val="22"/>
                <w:lang w:val="en-PH" w:eastAsia="en-PH"/>
              </w:rPr>
              <w:t>derecognition</w:t>
            </w:r>
            <w:proofErr w:type="spellEnd"/>
            <w:r w:rsidRPr="00533113">
              <w:rPr>
                <w:rFonts w:ascii="Arial" w:hAnsi="Arial" w:cs="Arial"/>
                <w:bCs/>
                <w:color w:val="000000" w:themeColor="text1"/>
                <w:sz w:val="22"/>
                <w:szCs w:val="22"/>
                <w:lang w:val="en-PH" w:eastAsia="en-PH"/>
              </w:rPr>
              <w:t xml:space="preserve"> of the asset (calculated as the difference between the net disposal proceeds and the carrying amount of the asset) is included in the surplus or deficit when the asset is derecognized.</w:t>
            </w:r>
          </w:p>
          <w:p w:rsidR="00B4589F" w:rsidRPr="00533113" w:rsidRDefault="00B4589F" w:rsidP="002942ED">
            <w:pPr>
              <w:jc w:val="both"/>
              <w:rPr>
                <w:rFonts w:ascii="Arial" w:hAnsi="Arial" w:cs="Arial"/>
                <w:b/>
                <w:color w:val="000000" w:themeColor="text1"/>
                <w:sz w:val="22"/>
                <w:szCs w:val="22"/>
              </w:rPr>
            </w:pPr>
          </w:p>
          <w:p w:rsidR="00B4589F" w:rsidRPr="00533113" w:rsidRDefault="00B4589F" w:rsidP="002942ED">
            <w:pPr>
              <w:pStyle w:val="Header"/>
              <w:numPr>
                <w:ilvl w:val="0"/>
                <w:numId w:val="2"/>
              </w:numPr>
              <w:ind w:left="720"/>
              <w:jc w:val="both"/>
              <w:rPr>
                <w:rFonts w:ascii="Arial" w:hAnsi="Arial" w:cs="Arial"/>
                <w:b/>
                <w:color w:val="000000" w:themeColor="text1"/>
                <w:sz w:val="22"/>
                <w:szCs w:val="22"/>
              </w:rPr>
            </w:pPr>
            <w:r w:rsidRPr="00533113">
              <w:rPr>
                <w:rFonts w:ascii="Arial" w:hAnsi="Arial" w:cs="Arial"/>
                <w:b/>
                <w:color w:val="000000" w:themeColor="text1"/>
                <w:sz w:val="22"/>
                <w:szCs w:val="22"/>
              </w:rPr>
              <w:t>Leases</w:t>
            </w:r>
          </w:p>
          <w:tbl>
            <w:tblPr>
              <w:tblStyle w:val="Table3Deffects3"/>
              <w:tblW w:w="8370" w:type="dxa"/>
              <w:tblLayout w:type="fixed"/>
              <w:tblLook w:val="06A0" w:firstRow="1" w:lastRow="0" w:firstColumn="1" w:lastColumn="0" w:noHBand="1" w:noVBand="1"/>
            </w:tblPr>
            <w:tblGrid>
              <w:gridCol w:w="8370"/>
            </w:tblGrid>
            <w:tr w:rsidR="00B4589F" w:rsidRPr="00533113" w:rsidTr="00295F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B4589F" w:rsidRPr="00533113" w:rsidRDefault="00B4589F" w:rsidP="002942ED">
                  <w:pPr>
                    <w:autoSpaceDE w:val="0"/>
                    <w:autoSpaceDN w:val="0"/>
                    <w:adjustRightInd w:val="0"/>
                    <w:ind w:left="720"/>
                    <w:jc w:val="both"/>
                    <w:rPr>
                      <w:rFonts w:ascii="Arial" w:hAnsi="Arial" w:cs="Arial"/>
                      <w:bCs w:val="0"/>
                      <w:i/>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Cs w:val="0"/>
                      <w:i/>
                      <w:color w:val="000000" w:themeColor="text1"/>
                      <w:sz w:val="22"/>
                      <w:szCs w:val="22"/>
                      <w:lang w:val="en-PH" w:eastAsia="en-PH"/>
                    </w:rPr>
                  </w:pPr>
                  <w:r w:rsidRPr="00533113">
                    <w:rPr>
                      <w:rFonts w:ascii="Arial" w:hAnsi="Arial" w:cs="Arial"/>
                      <w:bCs w:val="0"/>
                      <w:i/>
                      <w:color w:val="000000" w:themeColor="text1"/>
                      <w:sz w:val="22"/>
                      <w:szCs w:val="22"/>
                      <w:lang w:val="en-PH" w:eastAsia="en-PH"/>
                    </w:rPr>
                    <w:t>Operating lease</w:t>
                  </w:r>
                </w:p>
                <w:p w:rsidR="00B4589F" w:rsidRPr="00533113" w:rsidRDefault="00B4589F" w:rsidP="002942ED">
                  <w:pPr>
                    <w:autoSpaceDE w:val="0"/>
                    <w:autoSpaceDN w:val="0"/>
                    <w:adjustRightInd w:val="0"/>
                    <w:ind w:left="720"/>
                    <w:jc w:val="both"/>
                    <w:rPr>
                      <w:rFonts w:ascii="Arial" w:hAnsi="Arial" w:cs="Arial"/>
                      <w:bCs w:val="0"/>
                      <w:i/>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 w:val="0"/>
                      <w:bCs w:val="0"/>
                      <w:color w:val="000000" w:themeColor="text1"/>
                      <w:sz w:val="22"/>
                      <w:szCs w:val="22"/>
                      <w:lang w:val="en-PH" w:eastAsia="en-PH"/>
                    </w:rPr>
                  </w:pPr>
                  <w:r w:rsidRPr="00533113">
                    <w:rPr>
                      <w:rFonts w:ascii="Arial" w:hAnsi="Arial" w:cs="Arial"/>
                      <w:b w:val="0"/>
                      <w:bCs w:val="0"/>
                      <w:color w:val="000000" w:themeColor="text1"/>
                      <w:sz w:val="22"/>
                      <w:szCs w:val="22"/>
                      <w:lang w:val="en-PH" w:eastAsia="en-PH"/>
                    </w:rPr>
                    <w:t>Operating leases are leases that do not transfer substantially all the risks and benefits incidental to ownership of the leased item to the DSWD. Operating lease payments are recognized as an operating expense in surplus or deficit on a straight-line basis over the lease term.</w:t>
                  </w:r>
                </w:p>
              </w:tc>
            </w:tr>
            <w:tr w:rsidR="00B4589F" w:rsidRPr="00533113" w:rsidTr="00295F15">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B4589F" w:rsidRPr="00533113" w:rsidRDefault="00B4589F" w:rsidP="002942ED">
                  <w:pPr>
                    <w:autoSpaceDE w:val="0"/>
                    <w:autoSpaceDN w:val="0"/>
                    <w:adjustRightInd w:val="0"/>
                    <w:jc w:val="both"/>
                    <w:rPr>
                      <w:rFonts w:ascii="Arial" w:hAnsi="Arial" w:cs="Arial"/>
                      <w:bCs/>
                      <w:i/>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Cs/>
                      <w:i/>
                      <w:color w:val="000000" w:themeColor="text1"/>
                      <w:sz w:val="22"/>
                      <w:szCs w:val="22"/>
                      <w:lang w:val="en-PH" w:eastAsia="en-PH"/>
                    </w:rPr>
                  </w:pPr>
                  <w:r w:rsidRPr="00533113">
                    <w:rPr>
                      <w:rFonts w:ascii="Arial" w:hAnsi="Arial" w:cs="Arial"/>
                      <w:bCs/>
                      <w:i/>
                      <w:color w:val="000000" w:themeColor="text1"/>
                      <w:sz w:val="22"/>
                      <w:szCs w:val="22"/>
                      <w:lang w:val="en-PH" w:eastAsia="en-PH"/>
                    </w:rPr>
                    <w:t>DSWD as a lessor</w:t>
                  </w:r>
                </w:p>
                <w:p w:rsidR="00B4589F" w:rsidRPr="00533113" w:rsidRDefault="00B4589F" w:rsidP="002942ED">
                  <w:pPr>
                    <w:autoSpaceDE w:val="0"/>
                    <w:autoSpaceDN w:val="0"/>
                    <w:adjustRightInd w:val="0"/>
                    <w:ind w:left="720"/>
                    <w:jc w:val="both"/>
                    <w:rPr>
                      <w:rFonts w:ascii="Arial" w:hAnsi="Arial" w:cs="Arial"/>
                      <w:bCs/>
                      <w:i/>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
                      <w:bCs/>
                      <w:i/>
                      <w:color w:val="000000" w:themeColor="text1"/>
                      <w:sz w:val="22"/>
                      <w:szCs w:val="22"/>
                      <w:lang w:val="en-PH" w:eastAsia="en-PH"/>
                    </w:rPr>
                  </w:pPr>
                  <w:r w:rsidRPr="00533113">
                    <w:rPr>
                      <w:rFonts w:ascii="Arial" w:hAnsi="Arial" w:cs="Arial"/>
                      <w:b/>
                      <w:bCs/>
                      <w:i/>
                      <w:color w:val="000000" w:themeColor="text1"/>
                      <w:sz w:val="22"/>
                      <w:szCs w:val="22"/>
                      <w:lang w:val="en-PH" w:eastAsia="en-PH"/>
                    </w:rPr>
                    <w:t>Operating Lease</w:t>
                  </w: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Leases in which the DSWD</w:t>
                  </w:r>
                  <w:r w:rsidRPr="00533113">
                    <w:rPr>
                      <w:rFonts w:ascii="Arial" w:hAnsi="Arial" w:cs="Arial"/>
                      <w:bCs/>
                      <w:i/>
                      <w:color w:val="000000" w:themeColor="text1"/>
                      <w:sz w:val="22"/>
                      <w:szCs w:val="22"/>
                      <w:lang w:val="en-PH" w:eastAsia="en-PH"/>
                    </w:rPr>
                    <w:t xml:space="preserve"> </w:t>
                  </w:r>
                  <w:r w:rsidRPr="00533113">
                    <w:rPr>
                      <w:rFonts w:ascii="Arial" w:hAnsi="Arial" w:cs="Arial"/>
                      <w:bCs/>
                      <w:color w:val="000000" w:themeColor="text1"/>
                      <w:sz w:val="22"/>
                      <w:szCs w:val="22"/>
                      <w:lang w:val="en-PH" w:eastAsia="en-PH"/>
                    </w:rPr>
                    <w:t xml:space="preserve">  does not transfer substantially all the risks and benefits of ownership of an asset are classified as operating leases.</w:t>
                  </w: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Rent received from an operating lease is recognized as income on a straight-line basis over the lease term. Contingent rents are recognized as revenue in the period in which they are earned.</w:t>
                  </w:r>
                </w:p>
                <w:p w:rsidR="00B4589F" w:rsidRPr="00533113" w:rsidRDefault="00B4589F" w:rsidP="002942ED">
                  <w:pPr>
                    <w:autoSpaceDE w:val="0"/>
                    <w:autoSpaceDN w:val="0"/>
                    <w:adjustRightInd w:val="0"/>
                    <w:ind w:left="720"/>
                    <w:jc w:val="both"/>
                    <w:rPr>
                      <w:rFonts w:ascii="Arial" w:hAnsi="Arial" w:cs="Arial"/>
                      <w:bCs/>
                      <w:color w:val="000000" w:themeColor="text1"/>
                      <w:sz w:val="22"/>
                      <w:szCs w:val="22"/>
                      <w:lang w:val="en-PH" w:eastAsia="en-PH"/>
                    </w:rPr>
                  </w:pPr>
                </w:p>
                <w:p w:rsidR="00B4589F" w:rsidRPr="00533113" w:rsidRDefault="00B4589F" w:rsidP="002942ED">
                  <w:pPr>
                    <w:autoSpaceDE w:val="0"/>
                    <w:autoSpaceDN w:val="0"/>
                    <w:adjustRightInd w:val="0"/>
                    <w:ind w:left="720"/>
                    <w:jc w:val="both"/>
                    <w:rPr>
                      <w:rFonts w:ascii="Arial" w:hAnsi="Arial" w:cs="Arial"/>
                      <w:b/>
                      <w:bCs/>
                      <w:color w:val="000000" w:themeColor="text1"/>
                      <w:sz w:val="22"/>
                      <w:szCs w:val="22"/>
                      <w:lang w:val="en-US"/>
                    </w:rPr>
                  </w:pPr>
                  <w:r w:rsidRPr="00533113">
                    <w:rPr>
                      <w:rFonts w:ascii="Arial" w:hAnsi="Arial" w:cs="Arial"/>
                      <w:bCs/>
                      <w:color w:val="000000" w:themeColor="text1"/>
                      <w:sz w:val="22"/>
                      <w:szCs w:val="22"/>
                      <w:lang w:val="en-PH" w:eastAsia="en-PH"/>
                    </w:rPr>
                    <w:t xml:space="preserve">The depreciation policy for PPE is applied to similar assets leased by the entity. </w:t>
                  </w:r>
                </w:p>
                <w:p w:rsidR="00B4589F" w:rsidRPr="00533113" w:rsidRDefault="00B4589F" w:rsidP="002942ED">
                  <w:pPr>
                    <w:autoSpaceDE w:val="0"/>
                    <w:autoSpaceDN w:val="0"/>
                    <w:adjustRightInd w:val="0"/>
                    <w:jc w:val="both"/>
                    <w:rPr>
                      <w:rFonts w:ascii="Arial" w:hAnsi="Arial" w:cs="Arial"/>
                      <w:bCs/>
                      <w:color w:val="000000" w:themeColor="text1"/>
                      <w:sz w:val="22"/>
                      <w:szCs w:val="22"/>
                      <w:lang w:val="en-PH" w:eastAsia="en-PH"/>
                    </w:rPr>
                  </w:pPr>
                </w:p>
              </w:tc>
            </w:tr>
          </w:tbl>
          <w:p w:rsidR="00B4589F" w:rsidRPr="00533113" w:rsidRDefault="00B4589F" w:rsidP="002942ED">
            <w:pPr>
              <w:pStyle w:val="Header"/>
              <w:jc w:val="both"/>
              <w:rPr>
                <w:rFonts w:ascii="Arial" w:hAnsi="Arial" w:cs="Arial"/>
                <w:b/>
                <w:color w:val="000000" w:themeColor="text1"/>
                <w:sz w:val="22"/>
                <w:szCs w:val="22"/>
              </w:rPr>
            </w:pPr>
          </w:p>
        </w:tc>
        <w:tc>
          <w:tcPr>
            <w:tcW w:w="10258" w:type="dxa"/>
            <w:tcBorders>
              <w:left w:val="nil"/>
            </w:tcBorders>
          </w:tcPr>
          <w:p w:rsidR="00B4589F" w:rsidRPr="00533113" w:rsidRDefault="00B4589F"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D7D77"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D7D77" w:rsidRPr="00533113" w:rsidRDefault="002D7D77" w:rsidP="007E5521">
            <w:pPr>
              <w:pStyle w:val="ListParagraph"/>
              <w:numPr>
                <w:ilvl w:val="0"/>
                <w:numId w:val="2"/>
              </w:numPr>
              <w:ind w:left="720"/>
              <w:jc w:val="both"/>
              <w:rPr>
                <w:rFonts w:ascii="Arial" w:hAnsi="Arial" w:cs="Arial"/>
                <w:b/>
                <w:color w:val="000000" w:themeColor="text1"/>
                <w:sz w:val="22"/>
                <w:szCs w:val="22"/>
              </w:rPr>
            </w:pPr>
            <w:r w:rsidRPr="00533113">
              <w:rPr>
                <w:rFonts w:ascii="Arial" w:hAnsi="Arial" w:cs="Arial"/>
                <w:b/>
                <w:color w:val="000000" w:themeColor="text1"/>
                <w:sz w:val="22"/>
                <w:szCs w:val="22"/>
              </w:rPr>
              <w:t>Intangible Assets</w:t>
            </w:r>
          </w:p>
          <w:p w:rsidR="002D7D77" w:rsidRPr="00533113" w:rsidRDefault="002D7D77" w:rsidP="007E5521">
            <w:pPr>
              <w:jc w:val="both"/>
              <w:rPr>
                <w:rFonts w:ascii="Arial" w:hAnsi="Arial" w:cs="Arial"/>
                <w:b/>
                <w:color w:val="000000" w:themeColor="text1"/>
                <w:sz w:val="22"/>
                <w:szCs w:val="22"/>
              </w:rPr>
            </w:pPr>
          </w:p>
          <w:p w:rsidR="002D7D77" w:rsidRPr="00533113" w:rsidRDefault="002D7D77" w:rsidP="007E5521">
            <w:pPr>
              <w:autoSpaceDE w:val="0"/>
              <w:autoSpaceDN w:val="0"/>
              <w:adjustRightInd w:val="0"/>
              <w:ind w:left="720"/>
              <w:jc w:val="both"/>
              <w:rPr>
                <w:rFonts w:ascii="Arial" w:hAnsi="Arial" w:cs="Arial"/>
                <w:b/>
                <w:i/>
                <w:color w:val="000000" w:themeColor="text1"/>
                <w:sz w:val="22"/>
                <w:szCs w:val="22"/>
              </w:rPr>
            </w:pPr>
            <w:r w:rsidRPr="00533113">
              <w:rPr>
                <w:rFonts w:ascii="Arial" w:hAnsi="Arial" w:cs="Arial"/>
                <w:b/>
                <w:i/>
                <w:color w:val="000000" w:themeColor="text1"/>
                <w:sz w:val="22"/>
                <w:szCs w:val="22"/>
              </w:rPr>
              <w:t>Recognition and Measurement</w:t>
            </w:r>
          </w:p>
          <w:p w:rsidR="002D7D77" w:rsidRPr="00533113" w:rsidRDefault="002D7D77" w:rsidP="007E5521">
            <w:pPr>
              <w:autoSpaceDE w:val="0"/>
              <w:autoSpaceDN w:val="0"/>
              <w:adjustRightInd w:val="0"/>
              <w:ind w:left="720"/>
              <w:jc w:val="both"/>
              <w:rPr>
                <w:rFonts w:ascii="Arial" w:hAnsi="Arial" w:cs="Arial"/>
                <w:i/>
                <w:color w:val="000000" w:themeColor="text1"/>
                <w:sz w:val="22"/>
                <w:szCs w:val="22"/>
              </w:rPr>
            </w:pPr>
          </w:p>
          <w:p w:rsidR="002D7D77" w:rsidRPr="00533113" w:rsidRDefault="002D7D77" w:rsidP="007E5521">
            <w:pPr>
              <w:pStyle w:val="ListParagraph"/>
              <w:jc w:val="both"/>
              <w:rPr>
                <w:rFonts w:ascii="Arial" w:hAnsi="Arial" w:cs="Arial"/>
                <w:color w:val="000000" w:themeColor="text1"/>
                <w:sz w:val="22"/>
                <w:szCs w:val="22"/>
              </w:rPr>
            </w:pPr>
            <w:r w:rsidRPr="00533113">
              <w:rPr>
                <w:rFonts w:ascii="Arial" w:hAnsi="Arial" w:cs="Arial"/>
                <w:color w:val="000000" w:themeColor="text1"/>
                <w:sz w:val="22"/>
                <w:szCs w:val="22"/>
              </w:rPr>
              <w:t>Intangible assets are recognized when the items are identifiable non-monetary assets without physical substance; it is probable that the expected future economic benefits or service potential that are attributable to the assets will flow to the entity; and the cost or fair value of the assets can be measured reliably.</w:t>
            </w:r>
          </w:p>
          <w:p w:rsidR="002D7D77" w:rsidRPr="00533113" w:rsidRDefault="002D7D77" w:rsidP="007E5521">
            <w:pPr>
              <w:pStyle w:val="ListParagraph"/>
              <w:jc w:val="both"/>
              <w:rPr>
                <w:rFonts w:ascii="Arial" w:hAnsi="Arial" w:cs="Arial"/>
                <w:b/>
                <w:color w:val="000000" w:themeColor="text1"/>
                <w:sz w:val="22"/>
                <w:szCs w:val="22"/>
              </w:rPr>
            </w:pPr>
          </w:p>
        </w:tc>
        <w:tc>
          <w:tcPr>
            <w:tcW w:w="10258" w:type="dxa"/>
            <w:tcBorders>
              <w:left w:val="nil"/>
            </w:tcBorders>
          </w:tcPr>
          <w:p w:rsidR="002D7D77" w:rsidRPr="00533113" w:rsidRDefault="002D7D77"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D7D77"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D7D77" w:rsidRPr="00533113" w:rsidRDefault="002D7D77" w:rsidP="007E5521">
            <w:pPr>
              <w:autoSpaceDE w:val="0"/>
              <w:autoSpaceDN w:val="0"/>
              <w:adjustRightInd w:val="0"/>
              <w:ind w:left="720"/>
              <w:jc w:val="both"/>
              <w:rPr>
                <w:rFonts w:ascii="Arial" w:hAnsi="Arial" w:cs="Arial"/>
                <w:b/>
                <w:bCs/>
                <w:i/>
                <w:color w:val="000000" w:themeColor="text1"/>
                <w:sz w:val="22"/>
                <w:szCs w:val="22"/>
                <w:lang w:val="en-PH" w:eastAsia="en-PH"/>
              </w:rPr>
            </w:pPr>
            <w:r w:rsidRPr="00533113">
              <w:rPr>
                <w:rFonts w:ascii="Arial" w:hAnsi="Arial" w:cs="Arial"/>
                <w:b/>
                <w:bCs/>
                <w:i/>
                <w:color w:val="000000" w:themeColor="text1"/>
                <w:sz w:val="22"/>
                <w:szCs w:val="22"/>
                <w:lang w:val="en-PH" w:eastAsia="en-PH"/>
              </w:rPr>
              <w:t>Intangible Assets Acquired through Non-Exchange Transactions</w:t>
            </w:r>
          </w:p>
          <w:p w:rsidR="002D7D77" w:rsidRPr="00533113" w:rsidRDefault="002D7D77" w:rsidP="007E5521">
            <w:pPr>
              <w:autoSpaceDE w:val="0"/>
              <w:autoSpaceDN w:val="0"/>
              <w:adjustRightInd w:val="0"/>
              <w:ind w:left="720"/>
              <w:jc w:val="both"/>
              <w:rPr>
                <w:rFonts w:ascii="Arial" w:hAnsi="Arial" w:cs="Arial"/>
                <w:bCs/>
                <w:i/>
                <w:color w:val="000000" w:themeColor="text1"/>
                <w:sz w:val="22"/>
                <w:szCs w:val="22"/>
                <w:lang w:val="en-PH" w:eastAsia="en-PH"/>
              </w:rPr>
            </w:pPr>
          </w:p>
          <w:p w:rsidR="002D7D77" w:rsidRPr="00533113" w:rsidRDefault="002D7D77" w:rsidP="007E5521">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 xml:space="preserve">The cost of intangible assets acquired in a non-exchange transaction is their fair value at the date these were acquired. </w:t>
            </w:r>
          </w:p>
          <w:p w:rsidR="002D7D77" w:rsidRPr="00533113" w:rsidRDefault="002D7D77" w:rsidP="007E5521">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Borders>
              <w:left w:val="nil"/>
            </w:tcBorders>
          </w:tcPr>
          <w:p w:rsidR="002D7D77" w:rsidRPr="00533113" w:rsidRDefault="002D7D77"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D7D77"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D7D77" w:rsidRPr="00533113" w:rsidRDefault="002D7D77" w:rsidP="007E5521">
            <w:pPr>
              <w:autoSpaceDE w:val="0"/>
              <w:autoSpaceDN w:val="0"/>
              <w:adjustRightInd w:val="0"/>
              <w:ind w:left="720"/>
              <w:jc w:val="both"/>
              <w:rPr>
                <w:rFonts w:ascii="Arial" w:hAnsi="Arial" w:cs="Arial"/>
                <w:b/>
                <w:bCs/>
                <w:i/>
                <w:color w:val="000000" w:themeColor="text1"/>
                <w:sz w:val="22"/>
                <w:szCs w:val="22"/>
                <w:lang w:val="en-PH" w:eastAsia="en-PH"/>
              </w:rPr>
            </w:pPr>
            <w:r w:rsidRPr="00533113">
              <w:rPr>
                <w:rFonts w:ascii="Arial" w:hAnsi="Arial" w:cs="Arial"/>
                <w:b/>
                <w:bCs/>
                <w:i/>
                <w:color w:val="000000" w:themeColor="text1"/>
                <w:sz w:val="22"/>
                <w:szCs w:val="22"/>
                <w:lang w:val="en-PH" w:eastAsia="en-PH"/>
              </w:rPr>
              <w:t>Internally Generated Intangible Assets</w:t>
            </w:r>
          </w:p>
          <w:p w:rsidR="002D7D77" w:rsidRPr="00533113" w:rsidRDefault="002D7D77" w:rsidP="007E5521">
            <w:pPr>
              <w:autoSpaceDE w:val="0"/>
              <w:autoSpaceDN w:val="0"/>
              <w:adjustRightInd w:val="0"/>
              <w:ind w:left="720"/>
              <w:jc w:val="both"/>
              <w:rPr>
                <w:rFonts w:ascii="Arial" w:hAnsi="Arial" w:cs="Arial"/>
                <w:bCs/>
                <w:i/>
                <w:color w:val="000000" w:themeColor="text1"/>
                <w:sz w:val="22"/>
                <w:szCs w:val="22"/>
                <w:lang w:val="en-PH" w:eastAsia="en-PH"/>
              </w:rPr>
            </w:pPr>
          </w:p>
          <w:p w:rsidR="002D7D77" w:rsidRPr="00533113" w:rsidRDefault="002D7D77" w:rsidP="007E5521">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Internally generated intangible assets, excluding capitalized development costs, are not capitalized and expenditure is reflected in surplus or deficit in the period in which the expenditure is incurred.</w:t>
            </w:r>
          </w:p>
          <w:p w:rsidR="00FC3626" w:rsidRPr="00533113" w:rsidRDefault="00FC3626" w:rsidP="00FC3626">
            <w:pPr>
              <w:autoSpaceDE w:val="0"/>
              <w:autoSpaceDN w:val="0"/>
              <w:adjustRightInd w:val="0"/>
              <w:jc w:val="both"/>
              <w:rPr>
                <w:rFonts w:ascii="Arial" w:hAnsi="Arial" w:cs="Arial"/>
                <w:bCs/>
                <w:color w:val="000000" w:themeColor="text1"/>
                <w:sz w:val="22"/>
                <w:szCs w:val="22"/>
                <w:lang w:val="en-PH" w:eastAsia="en-PH"/>
              </w:rPr>
            </w:pPr>
          </w:p>
          <w:p w:rsidR="00FC3626" w:rsidRPr="00533113" w:rsidRDefault="00FC3626" w:rsidP="00FC3626">
            <w:pPr>
              <w:autoSpaceDE w:val="0"/>
              <w:autoSpaceDN w:val="0"/>
              <w:adjustRightInd w:val="0"/>
              <w:ind w:left="720"/>
              <w:jc w:val="both"/>
              <w:rPr>
                <w:rFonts w:ascii="Arial" w:hAnsi="Arial" w:cs="Arial"/>
                <w:b/>
                <w:bCs/>
                <w:i/>
                <w:color w:val="000000" w:themeColor="text1"/>
                <w:sz w:val="22"/>
                <w:szCs w:val="22"/>
                <w:lang w:val="en-PH" w:eastAsia="en-PH"/>
              </w:rPr>
            </w:pPr>
            <w:r w:rsidRPr="00533113">
              <w:rPr>
                <w:rFonts w:ascii="Arial" w:hAnsi="Arial" w:cs="Arial"/>
                <w:b/>
                <w:bCs/>
                <w:i/>
                <w:color w:val="000000" w:themeColor="text1"/>
                <w:sz w:val="22"/>
                <w:szCs w:val="22"/>
                <w:lang w:val="en-PH" w:eastAsia="en-PH"/>
              </w:rPr>
              <w:t>Recognition of an Expense</w:t>
            </w:r>
          </w:p>
          <w:p w:rsidR="00FC3626" w:rsidRPr="00533113" w:rsidRDefault="00FC3626" w:rsidP="00FC3626">
            <w:pPr>
              <w:autoSpaceDE w:val="0"/>
              <w:autoSpaceDN w:val="0"/>
              <w:adjustRightInd w:val="0"/>
              <w:ind w:left="720"/>
              <w:jc w:val="both"/>
              <w:rPr>
                <w:rFonts w:ascii="Arial" w:hAnsi="Arial" w:cs="Arial"/>
                <w:bCs/>
                <w:i/>
                <w:color w:val="000000" w:themeColor="text1"/>
                <w:sz w:val="22"/>
                <w:szCs w:val="22"/>
                <w:lang w:val="en-PH" w:eastAsia="en-PH"/>
              </w:rPr>
            </w:pPr>
          </w:p>
          <w:p w:rsidR="00FC3626" w:rsidRPr="00533113" w:rsidRDefault="00FC3626" w:rsidP="00FC3626">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Expenditure on an intangible item shall be recognized as an expense when it is incurred unless it forms part of the cost of an intangible asset that meets the recognition criteria of an intangible asset</w:t>
            </w:r>
          </w:p>
          <w:p w:rsidR="00FC3626" w:rsidRPr="00533113" w:rsidRDefault="00FC3626" w:rsidP="00FC3626">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Borders>
              <w:left w:val="nil"/>
            </w:tcBorders>
          </w:tcPr>
          <w:p w:rsidR="002D7D77" w:rsidRPr="00533113" w:rsidRDefault="002D7D77"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D7D77"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D7D77" w:rsidRPr="00533113" w:rsidRDefault="002D7D77" w:rsidP="002942ED">
            <w:pPr>
              <w:autoSpaceDE w:val="0"/>
              <w:autoSpaceDN w:val="0"/>
              <w:adjustRightInd w:val="0"/>
              <w:ind w:left="720"/>
              <w:jc w:val="both"/>
              <w:rPr>
                <w:rFonts w:ascii="Arial" w:hAnsi="Arial" w:cs="Arial"/>
                <w:b/>
                <w:bCs/>
                <w:i/>
                <w:color w:val="000000" w:themeColor="text1"/>
                <w:sz w:val="22"/>
                <w:szCs w:val="22"/>
                <w:lang w:val="en-PH" w:eastAsia="en-PH"/>
              </w:rPr>
            </w:pPr>
            <w:r w:rsidRPr="00533113">
              <w:rPr>
                <w:rFonts w:ascii="Arial" w:hAnsi="Arial" w:cs="Arial"/>
                <w:b/>
                <w:bCs/>
                <w:i/>
                <w:color w:val="000000" w:themeColor="text1"/>
                <w:sz w:val="22"/>
                <w:szCs w:val="22"/>
                <w:lang w:val="en-PH" w:eastAsia="en-PH"/>
              </w:rPr>
              <w:t>Subsequent Measurement</w:t>
            </w:r>
          </w:p>
        </w:tc>
        <w:tc>
          <w:tcPr>
            <w:tcW w:w="10258" w:type="dxa"/>
            <w:tcBorders>
              <w:left w:val="nil"/>
            </w:tcBorders>
          </w:tcPr>
          <w:p w:rsidR="002D7D77" w:rsidRPr="00533113" w:rsidRDefault="002D7D77"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D7D77"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D7D77" w:rsidRPr="00533113" w:rsidRDefault="002D7D77" w:rsidP="002942ED">
            <w:pPr>
              <w:autoSpaceDE w:val="0"/>
              <w:autoSpaceDN w:val="0"/>
              <w:adjustRightInd w:val="0"/>
              <w:ind w:left="720"/>
              <w:jc w:val="both"/>
              <w:rPr>
                <w:rFonts w:ascii="Arial" w:hAnsi="Arial" w:cs="Arial"/>
                <w:bCs/>
                <w:color w:val="000000" w:themeColor="text1"/>
                <w:sz w:val="22"/>
                <w:szCs w:val="22"/>
                <w:lang w:val="en-PH" w:eastAsia="en-PH"/>
              </w:rPr>
            </w:pPr>
          </w:p>
          <w:p w:rsidR="002D7D77" w:rsidRPr="00533113" w:rsidRDefault="002D7D77"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The useful life of the intangible assets is assessed as either finite or indefinite.</w:t>
            </w:r>
          </w:p>
          <w:p w:rsidR="002D7D77" w:rsidRPr="00533113" w:rsidRDefault="002D7D77"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Intangible assets with a finite life is amortized over its useful life:</w:t>
            </w:r>
          </w:p>
          <w:p w:rsidR="002D7D77" w:rsidRPr="00533113" w:rsidRDefault="002D7D77" w:rsidP="002942ED">
            <w:pPr>
              <w:autoSpaceDE w:val="0"/>
              <w:autoSpaceDN w:val="0"/>
              <w:adjustRightInd w:val="0"/>
              <w:ind w:left="720"/>
              <w:jc w:val="both"/>
              <w:rPr>
                <w:rFonts w:ascii="Arial" w:hAnsi="Arial" w:cs="Arial"/>
                <w:b/>
                <w:color w:val="000000" w:themeColor="text1"/>
                <w:sz w:val="22"/>
                <w:szCs w:val="22"/>
              </w:rPr>
            </w:pPr>
          </w:p>
        </w:tc>
        <w:tc>
          <w:tcPr>
            <w:tcW w:w="10258" w:type="dxa"/>
            <w:tcBorders>
              <w:left w:val="nil"/>
            </w:tcBorders>
          </w:tcPr>
          <w:p w:rsidR="002D7D77" w:rsidRPr="00533113" w:rsidRDefault="002D7D77"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D7D77"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D7D77" w:rsidRPr="00533113" w:rsidRDefault="002D7D77"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The straight line method is adopted</w:t>
            </w:r>
            <w:r w:rsidRPr="00533113">
              <w:rPr>
                <w:rFonts w:ascii="Arial" w:hAnsi="Arial" w:cs="Arial"/>
                <w:bCs/>
                <w:color w:val="000000" w:themeColor="text1"/>
                <w:sz w:val="22"/>
                <w:szCs w:val="22"/>
              </w:rPr>
              <w:t xml:space="preserve"> </w:t>
            </w:r>
            <w:r w:rsidRPr="00533113">
              <w:rPr>
                <w:rFonts w:ascii="Arial" w:hAnsi="Arial" w:cs="Arial"/>
                <w:bCs/>
                <w:color w:val="000000" w:themeColor="text1"/>
                <w:sz w:val="22"/>
                <w:szCs w:val="22"/>
                <w:lang w:val="en-PH" w:eastAsia="en-PH"/>
              </w:rPr>
              <w:t>in the amortization of the expected pattern of consumption of the expected future economic benefits or service potential.</w:t>
            </w:r>
          </w:p>
          <w:p w:rsidR="002D7D77" w:rsidRPr="00533113" w:rsidRDefault="002D7D77" w:rsidP="002942ED">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Borders>
              <w:left w:val="nil"/>
            </w:tcBorders>
          </w:tcPr>
          <w:p w:rsidR="002D7D77" w:rsidRPr="00533113" w:rsidRDefault="002D7D77"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D7D77"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D7D77" w:rsidRPr="00533113" w:rsidRDefault="002D7D77"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An intangible asset with indefinite useful lives shall not be amortized.</w:t>
            </w:r>
          </w:p>
        </w:tc>
        <w:tc>
          <w:tcPr>
            <w:tcW w:w="10258" w:type="dxa"/>
            <w:tcBorders>
              <w:left w:val="nil"/>
            </w:tcBorders>
          </w:tcPr>
          <w:p w:rsidR="002D7D77" w:rsidRPr="00533113" w:rsidRDefault="002D7D77"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D7D77"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D7D77" w:rsidRPr="00533113" w:rsidRDefault="002D7D77"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Intangible assets with an indefinite useful life or an intangible asset not yet available for use are assessed for impairment whenever there is an indication that the asset may be impaired.</w:t>
            </w:r>
          </w:p>
          <w:p w:rsidR="002D7D77" w:rsidRPr="00533113" w:rsidRDefault="002D7D77" w:rsidP="002942ED">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Borders>
              <w:left w:val="nil"/>
            </w:tcBorders>
          </w:tcPr>
          <w:p w:rsidR="002D7D77" w:rsidRPr="00533113" w:rsidRDefault="002D7D77"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D7D77"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D7D77" w:rsidRPr="00533113" w:rsidRDefault="002D7D77"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The amortization period and the amortization method, for an intangible asset with a finite useful life, are reviewed at the end of each reporting period. Changes in the expected useful life or the expected pattern of consumption of future economic benefits embodied in the asset are considered to modify the amortization period or method, as appropriate, and are treated as changes in accounting estimates. The amortization expense on an intangible asset with a finite life is recognized in surplus or deficit as the expense category that is consistent with the nature of the intangible asset.</w:t>
            </w:r>
          </w:p>
          <w:p w:rsidR="002D7D77" w:rsidRPr="00533113" w:rsidRDefault="002D7D77" w:rsidP="002942ED">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Borders>
              <w:left w:val="nil"/>
            </w:tcBorders>
          </w:tcPr>
          <w:p w:rsidR="002D7D77" w:rsidRPr="00533113" w:rsidRDefault="002D7D77"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D7D77"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D7D77" w:rsidRPr="00533113" w:rsidRDefault="002D7D77" w:rsidP="002942ED">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 xml:space="preserve">Gains or losses arising from </w:t>
            </w:r>
            <w:proofErr w:type="spellStart"/>
            <w:r w:rsidRPr="00533113">
              <w:rPr>
                <w:rFonts w:ascii="Arial" w:hAnsi="Arial" w:cs="Arial"/>
                <w:bCs/>
                <w:color w:val="000000" w:themeColor="text1"/>
                <w:sz w:val="22"/>
                <w:szCs w:val="22"/>
                <w:lang w:val="en-PH" w:eastAsia="en-PH"/>
              </w:rPr>
              <w:t>derecognition</w:t>
            </w:r>
            <w:proofErr w:type="spellEnd"/>
            <w:r w:rsidRPr="00533113">
              <w:rPr>
                <w:rFonts w:ascii="Arial" w:hAnsi="Arial" w:cs="Arial"/>
                <w:bCs/>
                <w:color w:val="000000" w:themeColor="text1"/>
                <w:sz w:val="22"/>
                <w:szCs w:val="22"/>
                <w:lang w:val="en-PH" w:eastAsia="en-PH"/>
              </w:rPr>
              <w:t xml:space="preserve"> of an intangible asset are measured as the difference between the net disposal proceeds and the carrying amount of the asset and are recognized in the surplus or deficit when the asset is derecognized.</w:t>
            </w:r>
          </w:p>
          <w:p w:rsidR="002D7D77" w:rsidRPr="00533113" w:rsidRDefault="002D7D77" w:rsidP="002942ED">
            <w:pPr>
              <w:jc w:val="both"/>
              <w:rPr>
                <w:rFonts w:ascii="Arial" w:hAnsi="Arial" w:cs="Arial"/>
                <w:b/>
                <w:color w:val="000000" w:themeColor="text1"/>
                <w:sz w:val="22"/>
                <w:szCs w:val="22"/>
              </w:rPr>
            </w:pPr>
          </w:p>
          <w:p w:rsidR="0084202E" w:rsidRPr="00533113" w:rsidRDefault="0084202E" w:rsidP="002942ED">
            <w:pPr>
              <w:jc w:val="both"/>
              <w:rPr>
                <w:rFonts w:ascii="Arial" w:hAnsi="Arial" w:cs="Arial"/>
                <w:b/>
                <w:color w:val="000000" w:themeColor="text1"/>
                <w:sz w:val="22"/>
                <w:szCs w:val="22"/>
              </w:rPr>
            </w:pPr>
          </w:p>
        </w:tc>
        <w:tc>
          <w:tcPr>
            <w:tcW w:w="10258" w:type="dxa"/>
            <w:tcBorders>
              <w:left w:val="nil"/>
            </w:tcBorders>
          </w:tcPr>
          <w:p w:rsidR="002D7D77" w:rsidRPr="00533113" w:rsidRDefault="002D7D77"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D7D77"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D7D77" w:rsidRPr="00533113" w:rsidRDefault="002D7D77" w:rsidP="002942ED">
            <w:pPr>
              <w:pStyle w:val="Header"/>
              <w:numPr>
                <w:ilvl w:val="0"/>
                <w:numId w:val="2"/>
              </w:numPr>
              <w:ind w:left="720"/>
              <w:jc w:val="both"/>
              <w:rPr>
                <w:rFonts w:ascii="Arial" w:hAnsi="Arial" w:cs="Arial"/>
                <w:b/>
                <w:color w:val="000000" w:themeColor="text1"/>
                <w:sz w:val="22"/>
                <w:szCs w:val="22"/>
              </w:rPr>
            </w:pPr>
            <w:r w:rsidRPr="00533113">
              <w:rPr>
                <w:rFonts w:ascii="Arial" w:hAnsi="Arial" w:cs="Arial"/>
                <w:b/>
                <w:color w:val="000000" w:themeColor="text1"/>
                <w:sz w:val="22"/>
                <w:szCs w:val="22"/>
              </w:rPr>
              <w:t>Changes in accounting policies and estimates</w:t>
            </w:r>
          </w:p>
          <w:p w:rsidR="002D7D77" w:rsidRPr="00533113" w:rsidRDefault="002D7D77" w:rsidP="002942ED">
            <w:pPr>
              <w:pStyle w:val="Header"/>
              <w:jc w:val="both"/>
              <w:rPr>
                <w:rFonts w:ascii="Arial" w:hAnsi="Arial" w:cs="Arial"/>
                <w:b/>
                <w:color w:val="000000" w:themeColor="text1"/>
                <w:sz w:val="22"/>
                <w:szCs w:val="22"/>
              </w:rPr>
            </w:pPr>
          </w:p>
          <w:p w:rsidR="00D04654" w:rsidRPr="00533113" w:rsidRDefault="00D04654" w:rsidP="00D04654">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The DSWD recognizes the effects of changes in accounting policy retrospectively. The effects of changes in accounting policy are applied prospectively if retrospective application is impractical.</w:t>
            </w:r>
          </w:p>
          <w:p w:rsidR="00D04654" w:rsidRPr="00533113" w:rsidRDefault="00D04654" w:rsidP="00D04654">
            <w:pPr>
              <w:autoSpaceDE w:val="0"/>
              <w:autoSpaceDN w:val="0"/>
              <w:adjustRightInd w:val="0"/>
              <w:ind w:left="720"/>
              <w:jc w:val="both"/>
              <w:rPr>
                <w:rFonts w:ascii="Arial" w:hAnsi="Arial" w:cs="Arial"/>
                <w:bCs/>
                <w:color w:val="000000" w:themeColor="text1"/>
                <w:sz w:val="22"/>
                <w:szCs w:val="22"/>
                <w:lang w:val="en-PH" w:eastAsia="en-PH"/>
              </w:rPr>
            </w:pPr>
          </w:p>
          <w:p w:rsidR="00D04654" w:rsidRPr="00533113" w:rsidRDefault="00D04654" w:rsidP="00D04654">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The DSWD recognizes the effects of changes in accounting estimates prospectively by including in surplus or deficit.</w:t>
            </w:r>
          </w:p>
          <w:p w:rsidR="00D04654" w:rsidRPr="00533113" w:rsidRDefault="00D04654" w:rsidP="00D04654">
            <w:pPr>
              <w:autoSpaceDE w:val="0"/>
              <w:autoSpaceDN w:val="0"/>
              <w:adjustRightInd w:val="0"/>
              <w:ind w:left="720"/>
              <w:jc w:val="both"/>
              <w:rPr>
                <w:rFonts w:ascii="Arial" w:hAnsi="Arial" w:cs="Arial"/>
                <w:bCs/>
                <w:color w:val="000000" w:themeColor="text1"/>
                <w:sz w:val="22"/>
                <w:szCs w:val="22"/>
                <w:lang w:val="en-PH" w:eastAsia="en-PH"/>
              </w:rPr>
            </w:pPr>
          </w:p>
          <w:p w:rsidR="00D04654" w:rsidRPr="00533113" w:rsidRDefault="00D04654" w:rsidP="00D04654">
            <w:pPr>
              <w:autoSpaceDE w:val="0"/>
              <w:autoSpaceDN w:val="0"/>
              <w:adjustRightInd w:val="0"/>
              <w:ind w:left="72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The DSWD correct material prior period errors retrospectively in the first set of financial statements authorized for issue after their discovery by:</w:t>
            </w:r>
          </w:p>
          <w:p w:rsidR="00D04654" w:rsidRPr="00533113" w:rsidRDefault="00D04654" w:rsidP="00D04654">
            <w:pPr>
              <w:autoSpaceDE w:val="0"/>
              <w:autoSpaceDN w:val="0"/>
              <w:adjustRightInd w:val="0"/>
              <w:ind w:left="720"/>
              <w:jc w:val="both"/>
              <w:rPr>
                <w:rFonts w:ascii="Arial" w:hAnsi="Arial" w:cs="Arial"/>
                <w:bCs/>
                <w:color w:val="000000" w:themeColor="text1"/>
                <w:sz w:val="22"/>
                <w:szCs w:val="22"/>
                <w:lang w:val="en-PH" w:eastAsia="en-PH"/>
              </w:rPr>
            </w:pPr>
          </w:p>
          <w:p w:rsidR="00D04654" w:rsidRPr="00533113" w:rsidRDefault="00D04654" w:rsidP="00D04654">
            <w:pPr>
              <w:pStyle w:val="Header"/>
              <w:numPr>
                <w:ilvl w:val="0"/>
                <w:numId w:val="6"/>
              </w:numPr>
              <w:autoSpaceDE w:val="0"/>
              <w:autoSpaceDN w:val="0"/>
              <w:adjustRightInd w:val="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Restating the comparative amounts for prior period(s) presented in which the error occurred; or</w:t>
            </w:r>
          </w:p>
          <w:p w:rsidR="00D04654" w:rsidRPr="00533113" w:rsidRDefault="00D04654" w:rsidP="00D04654">
            <w:pPr>
              <w:pStyle w:val="Header"/>
              <w:numPr>
                <w:ilvl w:val="0"/>
                <w:numId w:val="6"/>
              </w:numPr>
              <w:autoSpaceDE w:val="0"/>
              <w:autoSpaceDN w:val="0"/>
              <w:adjustRightInd w:val="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If the error occurred before the earliest prior period presented, restating the opening balances of assets, liabilities and net assets/equity for the earliest prior period presented.</w:t>
            </w:r>
          </w:p>
          <w:p w:rsidR="00D04654" w:rsidRDefault="00D04654" w:rsidP="00D04654">
            <w:pPr>
              <w:pStyle w:val="Header"/>
              <w:autoSpaceDE w:val="0"/>
              <w:autoSpaceDN w:val="0"/>
              <w:adjustRightInd w:val="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 xml:space="preserve">            </w:t>
            </w:r>
          </w:p>
          <w:p w:rsidR="00A4334A" w:rsidRDefault="00A4334A" w:rsidP="00D04654">
            <w:pPr>
              <w:pStyle w:val="Header"/>
              <w:autoSpaceDE w:val="0"/>
              <w:autoSpaceDN w:val="0"/>
              <w:adjustRightInd w:val="0"/>
              <w:jc w:val="both"/>
              <w:rPr>
                <w:rFonts w:ascii="Arial" w:hAnsi="Arial" w:cs="Arial"/>
                <w:bCs/>
                <w:color w:val="000000" w:themeColor="text1"/>
                <w:sz w:val="22"/>
                <w:szCs w:val="22"/>
                <w:lang w:val="en-PH" w:eastAsia="en-PH"/>
              </w:rPr>
            </w:pPr>
          </w:p>
          <w:p w:rsidR="00A4334A" w:rsidRDefault="00A4334A" w:rsidP="00D04654">
            <w:pPr>
              <w:pStyle w:val="Header"/>
              <w:autoSpaceDE w:val="0"/>
              <w:autoSpaceDN w:val="0"/>
              <w:adjustRightInd w:val="0"/>
              <w:jc w:val="both"/>
              <w:rPr>
                <w:rFonts w:ascii="Arial" w:hAnsi="Arial" w:cs="Arial"/>
                <w:bCs/>
                <w:color w:val="000000" w:themeColor="text1"/>
                <w:sz w:val="22"/>
                <w:szCs w:val="22"/>
                <w:lang w:val="en-PH" w:eastAsia="en-PH"/>
              </w:rPr>
            </w:pPr>
          </w:p>
          <w:p w:rsidR="00A4334A" w:rsidRPr="00533113" w:rsidRDefault="00A4334A" w:rsidP="00D04654">
            <w:pPr>
              <w:pStyle w:val="Header"/>
              <w:autoSpaceDE w:val="0"/>
              <w:autoSpaceDN w:val="0"/>
              <w:adjustRightInd w:val="0"/>
              <w:jc w:val="both"/>
              <w:rPr>
                <w:rFonts w:ascii="Arial" w:hAnsi="Arial" w:cs="Arial"/>
                <w:bCs/>
                <w:color w:val="000000" w:themeColor="text1"/>
                <w:sz w:val="22"/>
                <w:szCs w:val="22"/>
                <w:lang w:val="en-PH" w:eastAsia="en-PH"/>
              </w:rPr>
            </w:pPr>
          </w:p>
          <w:p w:rsidR="00D04654" w:rsidRPr="00533113" w:rsidRDefault="00D04654" w:rsidP="00D04654">
            <w:pPr>
              <w:pStyle w:val="Header"/>
              <w:autoSpaceDE w:val="0"/>
              <w:autoSpaceDN w:val="0"/>
              <w:adjustRightInd w:val="0"/>
              <w:ind w:left="744"/>
              <w:jc w:val="both"/>
              <w:rPr>
                <w:rFonts w:ascii="Arial" w:hAnsi="Arial" w:cs="Arial"/>
                <w:b/>
                <w:bCs/>
                <w:i/>
                <w:color w:val="000000" w:themeColor="text1"/>
                <w:sz w:val="22"/>
                <w:szCs w:val="22"/>
                <w:lang w:val="en-PH" w:eastAsia="en-PH"/>
              </w:rPr>
            </w:pPr>
            <w:r w:rsidRPr="00533113">
              <w:rPr>
                <w:rFonts w:ascii="Arial" w:hAnsi="Arial" w:cs="Arial"/>
                <w:b/>
                <w:bCs/>
                <w:i/>
                <w:color w:val="000000" w:themeColor="text1"/>
                <w:sz w:val="22"/>
                <w:szCs w:val="22"/>
                <w:lang w:val="en-PH" w:eastAsia="en-PH"/>
              </w:rPr>
              <w:lastRenderedPageBreak/>
              <w:t>Increase in the Capitalization Threshold from P 15,000.00 to P 50,000.00</w:t>
            </w:r>
          </w:p>
          <w:p w:rsidR="00D04654" w:rsidRPr="00533113" w:rsidRDefault="00D04654" w:rsidP="00D04654">
            <w:pPr>
              <w:pStyle w:val="Header"/>
              <w:autoSpaceDE w:val="0"/>
              <w:autoSpaceDN w:val="0"/>
              <w:adjustRightInd w:val="0"/>
              <w:ind w:left="744"/>
              <w:jc w:val="both"/>
              <w:rPr>
                <w:rFonts w:ascii="Arial" w:hAnsi="Arial" w:cs="Arial"/>
                <w:b/>
                <w:bCs/>
                <w:i/>
                <w:color w:val="000000" w:themeColor="text1"/>
                <w:sz w:val="22"/>
                <w:szCs w:val="22"/>
                <w:lang w:val="en-PH" w:eastAsia="en-PH"/>
              </w:rPr>
            </w:pPr>
          </w:p>
          <w:p w:rsidR="00D04654" w:rsidRPr="00533113" w:rsidRDefault="00D04654" w:rsidP="00D04654">
            <w:pPr>
              <w:pStyle w:val="Header"/>
              <w:autoSpaceDE w:val="0"/>
              <w:autoSpaceDN w:val="0"/>
              <w:adjustRightInd w:val="0"/>
              <w:ind w:left="886"/>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 xml:space="preserve">The new capitalization threshold of P 50,000.00 shall be applied for all tangible items purchased in calendar year (CY) 2022 onwards and in the prior years. </w:t>
            </w:r>
          </w:p>
          <w:p w:rsidR="00D04654" w:rsidRPr="00533113" w:rsidRDefault="00D04654" w:rsidP="00D04654">
            <w:pPr>
              <w:pStyle w:val="Header"/>
              <w:autoSpaceDE w:val="0"/>
              <w:autoSpaceDN w:val="0"/>
              <w:adjustRightInd w:val="0"/>
              <w:jc w:val="both"/>
              <w:rPr>
                <w:rFonts w:ascii="Arial" w:hAnsi="Arial" w:cs="Arial"/>
                <w:bCs/>
                <w:color w:val="000000" w:themeColor="text1"/>
                <w:sz w:val="22"/>
                <w:szCs w:val="22"/>
                <w:lang w:val="en-PH" w:eastAsia="en-PH"/>
              </w:rPr>
            </w:pPr>
          </w:p>
          <w:p w:rsidR="00D04654" w:rsidRPr="00533113" w:rsidRDefault="00D04654" w:rsidP="00D04654">
            <w:pPr>
              <w:pStyle w:val="Header"/>
              <w:autoSpaceDE w:val="0"/>
              <w:autoSpaceDN w:val="0"/>
              <w:adjustRightInd w:val="0"/>
              <w:ind w:left="886"/>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For issued tangible items acquired prior to CY 2022 with amount from P 15,000.00 to below P 50,000.00 previously classified as PPE:</w:t>
            </w:r>
          </w:p>
          <w:p w:rsidR="00D04654" w:rsidRPr="00533113" w:rsidRDefault="00D04654" w:rsidP="00D04654">
            <w:pPr>
              <w:pStyle w:val="Header"/>
              <w:autoSpaceDE w:val="0"/>
              <w:autoSpaceDN w:val="0"/>
              <w:adjustRightInd w:val="0"/>
              <w:ind w:left="744"/>
              <w:jc w:val="both"/>
              <w:rPr>
                <w:rFonts w:ascii="Arial" w:hAnsi="Arial" w:cs="Arial"/>
                <w:bCs/>
                <w:color w:val="000000" w:themeColor="text1"/>
                <w:sz w:val="22"/>
                <w:szCs w:val="22"/>
                <w:lang w:val="en-PH" w:eastAsia="en-PH"/>
              </w:rPr>
            </w:pPr>
          </w:p>
          <w:p w:rsidR="00D04654" w:rsidRPr="00533113" w:rsidRDefault="00D04654" w:rsidP="00D04654">
            <w:pPr>
              <w:pStyle w:val="Header"/>
              <w:numPr>
                <w:ilvl w:val="0"/>
                <w:numId w:val="17"/>
              </w:numPr>
              <w:autoSpaceDE w:val="0"/>
              <w:autoSpaceDN w:val="0"/>
              <w:adjustRightInd w:val="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The carrying amount shall be expensed/charged to the following accounts, as applicable:</w:t>
            </w:r>
          </w:p>
          <w:p w:rsidR="00D04654" w:rsidRPr="00533113" w:rsidRDefault="00D04654" w:rsidP="00D04654">
            <w:pPr>
              <w:pStyle w:val="Header"/>
              <w:autoSpaceDE w:val="0"/>
              <w:autoSpaceDN w:val="0"/>
              <w:adjustRightInd w:val="0"/>
              <w:ind w:left="1464"/>
              <w:jc w:val="both"/>
              <w:rPr>
                <w:rFonts w:ascii="Arial" w:hAnsi="Arial" w:cs="Arial"/>
                <w:bCs/>
                <w:color w:val="000000" w:themeColor="text1"/>
                <w:sz w:val="22"/>
                <w:szCs w:val="22"/>
                <w:lang w:val="en-PH" w:eastAsia="en-PH"/>
              </w:rPr>
            </w:pPr>
          </w:p>
          <w:p w:rsidR="00D04654" w:rsidRPr="00533113" w:rsidRDefault="00D04654" w:rsidP="00D04654">
            <w:pPr>
              <w:pStyle w:val="Header"/>
              <w:numPr>
                <w:ilvl w:val="0"/>
                <w:numId w:val="18"/>
              </w:numPr>
              <w:autoSpaceDE w:val="0"/>
              <w:autoSpaceDN w:val="0"/>
              <w:adjustRightInd w:val="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Accumulated Surplus/(deficit) for NGAs and GCs classified as Non-Commercial Public Sector Entities;</w:t>
            </w:r>
          </w:p>
          <w:p w:rsidR="00D04654" w:rsidRPr="00533113" w:rsidRDefault="00D04654" w:rsidP="00D04654">
            <w:pPr>
              <w:pStyle w:val="Header"/>
              <w:numPr>
                <w:ilvl w:val="0"/>
                <w:numId w:val="18"/>
              </w:numPr>
              <w:autoSpaceDE w:val="0"/>
              <w:autoSpaceDN w:val="0"/>
              <w:adjustRightInd w:val="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Retained Earnings/(Deficit) for GCs classified as Commercial Public Sector Entities; or</w:t>
            </w:r>
          </w:p>
          <w:p w:rsidR="00D04654" w:rsidRPr="00533113" w:rsidRDefault="00D04654" w:rsidP="00D04654">
            <w:pPr>
              <w:pStyle w:val="Header"/>
              <w:numPr>
                <w:ilvl w:val="0"/>
                <w:numId w:val="18"/>
              </w:numPr>
              <w:autoSpaceDE w:val="0"/>
              <w:autoSpaceDN w:val="0"/>
              <w:adjustRightInd w:val="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Prior Period Adjustment and Government Equity for LGUs.</w:t>
            </w:r>
          </w:p>
          <w:p w:rsidR="00D04654" w:rsidRPr="00533113" w:rsidRDefault="00D04654" w:rsidP="00D04654">
            <w:pPr>
              <w:pStyle w:val="Header"/>
              <w:autoSpaceDE w:val="0"/>
              <w:autoSpaceDN w:val="0"/>
              <w:adjustRightInd w:val="0"/>
              <w:ind w:left="2184"/>
              <w:jc w:val="both"/>
              <w:rPr>
                <w:rFonts w:ascii="Arial" w:hAnsi="Arial" w:cs="Arial"/>
                <w:bCs/>
                <w:color w:val="000000" w:themeColor="text1"/>
                <w:sz w:val="22"/>
                <w:szCs w:val="22"/>
                <w:lang w:val="en-PH" w:eastAsia="en-PH"/>
              </w:rPr>
            </w:pPr>
          </w:p>
          <w:p w:rsidR="00D04654" w:rsidRPr="00533113" w:rsidRDefault="00D04654" w:rsidP="00D04654">
            <w:pPr>
              <w:pStyle w:val="Header"/>
              <w:numPr>
                <w:ilvl w:val="0"/>
                <w:numId w:val="17"/>
              </w:numPr>
              <w:autoSpaceDE w:val="0"/>
              <w:autoSpaceDN w:val="0"/>
              <w:adjustRightInd w:val="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The corresponding accumulated depreciation and accumulated impairment loss shall be closed in the books of accounts.</w:t>
            </w:r>
          </w:p>
          <w:p w:rsidR="00D04654" w:rsidRPr="00533113" w:rsidRDefault="00D04654" w:rsidP="00D04654">
            <w:pPr>
              <w:pStyle w:val="Header"/>
              <w:autoSpaceDE w:val="0"/>
              <w:autoSpaceDN w:val="0"/>
              <w:adjustRightInd w:val="0"/>
              <w:ind w:left="1464"/>
              <w:jc w:val="both"/>
              <w:rPr>
                <w:rFonts w:ascii="Arial" w:hAnsi="Arial" w:cs="Arial"/>
                <w:bCs/>
                <w:color w:val="000000" w:themeColor="text1"/>
                <w:sz w:val="22"/>
                <w:szCs w:val="22"/>
                <w:lang w:val="en-PH" w:eastAsia="en-PH"/>
              </w:rPr>
            </w:pPr>
          </w:p>
          <w:p w:rsidR="00D04654" w:rsidRPr="00533113" w:rsidRDefault="00D04654" w:rsidP="00D04654">
            <w:pPr>
              <w:pStyle w:val="Header"/>
              <w:numPr>
                <w:ilvl w:val="0"/>
                <w:numId w:val="17"/>
              </w:numPr>
              <w:autoSpaceDE w:val="0"/>
              <w:autoSpaceDN w:val="0"/>
              <w:adjustRightInd w:val="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The existing Property Acknowledgement Receipts (PARs) for these items may be retained by the end-users and shall serve as the ICS until their accountabilities for such items are extinguished. Thus, the existing PARs need not be replace with new ICSs.</w:t>
            </w:r>
          </w:p>
          <w:p w:rsidR="00D04654" w:rsidRPr="00533113" w:rsidRDefault="00D04654" w:rsidP="00D04654">
            <w:pPr>
              <w:pStyle w:val="Header"/>
              <w:autoSpaceDE w:val="0"/>
              <w:autoSpaceDN w:val="0"/>
              <w:adjustRightInd w:val="0"/>
              <w:jc w:val="both"/>
              <w:rPr>
                <w:rFonts w:ascii="Arial" w:hAnsi="Arial" w:cs="Arial"/>
                <w:bCs/>
                <w:color w:val="000000" w:themeColor="text1"/>
                <w:sz w:val="22"/>
                <w:szCs w:val="22"/>
                <w:lang w:val="en-PH" w:eastAsia="en-PH"/>
              </w:rPr>
            </w:pPr>
          </w:p>
          <w:p w:rsidR="00D04654" w:rsidRPr="00533113" w:rsidRDefault="00D04654" w:rsidP="00D04654">
            <w:pPr>
              <w:pStyle w:val="Header"/>
              <w:autoSpaceDE w:val="0"/>
              <w:autoSpaceDN w:val="0"/>
              <w:adjustRightInd w:val="0"/>
              <w:ind w:left="886"/>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For additional control and to safeguard the semi-expandable property considering that more valuable items shall be covered by the new capitalization threshold, the semi-expendable property shall be classified into two categories:</w:t>
            </w:r>
          </w:p>
          <w:p w:rsidR="00D04654" w:rsidRPr="00533113" w:rsidRDefault="00D04654" w:rsidP="00D04654">
            <w:pPr>
              <w:pStyle w:val="Header"/>
              <w:autoSpaceDE w:val="0"/>
              <w:autoSpaceDN w:val="0"/>
              <w:adjustRightInd w:val="0"/>
              <w:ind w:left="886"/>
              <w:jc w:val="both"/>
              <w:rPr>
                <w:rFonts w:ascii="Arial" w:hAnsi="Arial" w:cs="Arial"/>
                <w:bCs/>
                <w:color w:val="000000" w:themeColor="text1"/>
                <w:sz w:val="22"/>
                <w:szCs w:val="22"/>
                <w:lang w:val="en-PH" w:eastAsia="en-PH"/>
              </w:rPr>
            </w:pPr>
          </w:p>
          <w:p w:rsidR="00D04654" w:rsidRPr="00533113" w:rsidRDefault="00D04654" w:rsidP="00D04654">
            <w:pPr>
              <w:pStyle w:val="Header"/>
              <w:numPr>
                <w:ilvl w:val="0"/>
                <w:numId w:val="19"/>
              </w:numPr>
              <w:autoSpaceDE w:val="0"/>
              <w:autoSpaceDN w:val="0"/>
              <w:adjustRightInd w:val="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Low-valued items - cost of each item is P 5,000.00 or less; and</w:t>
            </w:r>
          </w:p>
          <w:p w:rsidR="00D04654" w:rsidRPr="00533113" w:rsidRDefault="00D04654" w:rsidP="00D04654">
            <w:pPr>
              <w:pStyle w:val="Header"/>
              <w:autoSpaceDE w:val="0"/>
              <w:autoSpaceDN w:val="0"/>
              <w:adjustRightInd w:val="0"/>
              <w:ind w:left="1606"/>
              <w:jc w:val="both"/>
              <w:rPr>
                <w:rFonts w:ascii="Arial" w:hAnsi="Arial" w:cs="Arial"/>
                <w:bCs/>
                <w:color w:val="000000" w:themeColor="text1"/>
                <w:sz w:val="22"/>
                <w:szCs w:val="22"/>
                <w:lang w:val="en-PH" w:eastAsia="en-PH"/>
              </w:rPr>
            </w:pPr>
          </w:p>
          <w:p w:rsidR="00D04654" w:rsidRPr="00533113" w:rsidRDefault="00D04654" w:rsidP="00D04654">
            <w:pPr>
              <w:pStyle w:val="Header"/>
              <w:numPr>
                <w:ilvl w:val="0"/>
                <w:numId w:val="19"/>
              </w:numPr>
              <w:autoSpaceDE w:val="0"/>
              <w:autoSpaceDN w:val="0"/>
              <w:adjustRightInd w:val="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 xml:space="preserve">High-valued items – cost of each item is more than P 5,000.00 but less than </w:t>
            </w:r>
          </w:p>
          <w:p w:rsidR="00D04654" w:rsidRPr="00533113" w:rsidRDefault="00D04654" w:rsidP="00D04654">
            <w:pPr>
              <w:pStyle w:val="Header"/>
              <w:autoSpaceDE w:val="0"/>
              <w:autoSpaceDN w:val="0"/>
              <w:adjustRightInd w:val="0"/>
              <w:ind w:left="1606"/>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P 50,000.00.</w:t>
            </w:r>
          </w:p>
          <w:p w:rsidR="00D04654" w:rsidRPr="00533113" w:rsidRDefault="00D04654" w:rsidP="00D04654">
            <w:pPr>
              <w:pStyle w:val="Header"/>
              <w:autoSpaceDE w:val="0"/>
              <w:autoSpaceDN w:val="0"/>
              <w:adjustRightInd w:val="0"/>
              <w:ind w:left="1606"/>
              <w:jc w:val="both"/>
              <w:rPr>
                <w:rFonts w:ascii="Arial" w:hAnsi="Arial" w:cs="Arial"/>
                <w:bCs/>
                <w:color w:val="000000" w:themeColor="text1"/>
                <w:sz w:val="22"/>
                <w:szCs w:val="22"/>
                <w:lang w:val="en-PH" w:eastAsia="en-PH"/>
              </w:rPr>
            </w:pPr>
          </w:p>
          <w:p w:rsidR="00D04654" w:rsidRPr="00533113" w:rsidRDefault="00D04654" w:rsidP="00D04654">
            <w:pPr>
              <w:pStyle w:val="Header"/>
              <w:autoSpaceDE w:val="0"/>
              <w:autoSpaceDN w:val="0"/>
              <w:adjustRightInd w:val="0"/>
              <w:ind w:left="886"/>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The accountability for semi-expendable property shall also be segregated based on a categorization, as follows:</w:t>
            </w:r>
          </w:p>
          <w:p w:rsidR="00D04654" w:rsidRPr="00533113" w:rsidRDefault="00D04654" w:rsidP="00D04654">
            <w:pPr>
              <w:pStyle w:val="Header"/>
              <w:autoSpaceDE w:val="0"/>
              <w:autoSpaceDN w:val="0"/>
              <w:adjustRightInd w:val="0"/>
              <w:ind w:left="886"/>
              <w:jc w:val="both"/>
              <w:rPr>
                <w:rFonts w:ascii="Arial" w:hAnsi="Arial" w:cs="Arial"/>
                <w:bCs/>
                <w:color w:val="000000" w:themeColor="text1"/>
                <w:sz w:val="22"/>
                <w:szCs w:val="22"/>
                <w:lang w:val="en-PH" w:eastAsia="en-PH"/>
              </w:rPr>
            </w:pPr>
          </w:p>
          <w:p w:rsidR="00D04654" w:rsidRPr="00533113" w:rsidRDefault="00D04654" w:rsidP="00D04654">
            <w:pPr>
              <w:pStyle w:val="Header"/>
              <w:numPr>
                <w:ilvl w:val="0"/>
                <w:numId w:val="20"/>
              </w:numPr>
              <w:autoSpaceDE w:val="0"/>
              <w:autoSpaceDN w:val="0"/>
              <w:adjustRightInd w:val="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 xml:space="preserve">Low-valued items – accountability shall be extinguished upon expiration of the estimated useful life, or upon return of the property before the end of its useful life, whether serviceable or non-serviceable, to the Property and/or Supply Division/Unit; and </w:t>
            </w:r>
          </w:p>
          <w:p w:rsidR="00D04654" w:rsidRPr="00533113" w:rsidRDefault="00D04654" w:rsidP="00D04654">
            <w:pPr>
              <w:pStyle w:val="Header"/>
              <w:autoSpaceDE w:val="0"/>
              <w:autoSpaceDN w:val="0"/>
              <w:adjustRightInd w:val="0"/>
              <w:ind w:left="1606"/>
              <w:jc w:val="both"/>
              <w:rPr>
                <w:rFonts w:ascii="Arial" w:hAnsi="Arial" w:cs="Arial"/>
                <w:bCs/>
                <w:color w:val="000000" w:themeColor="text1"/>
                <w:sz w:val="22"/>
                <w:szCs w:val="22"/>
                <w:lang w:val="en-PH" w:eastAsia="en-PH"/>
              </w:rPr>
            </w:pPr>
          </w:p>
          <w:p w:rsidR="00D04654" w:rsidRPr="00533113" w:rsidRDefault="00D04654" w:rsidP="00D04654">
            <w:pPr>
              <w:pStyle w:val="Header"/>
              <w:numPr>
                <w:ilvl w:val="0"/>
                <w:numId w:val="20"/>
              </w:numPr>
              <w:autoSpaceDE w:val="0"/>
              <w:autoSpaceDN w:val="0"/>
              <w:adjustRightInd w:val="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 xml:space="preserve">High-valued items – accountability shall only be extinguished upon return </w:t>
            </w:r>
            <w:proofErr w:type="spellStart"/>
            <w:r w:rsidRPr="00533113">
              <w:rPr>
                <w:rFonts w:ascii="Arial" w:hAnsi="Arial" w:cs="Arial"/>
                <w:bCs/>
                <w:color w:val="000000" w:themeColor="text1"/>
                <w:sz w:val="22"/>
                <w:szCs w:val="22"/>
                <w:lang w:val="en-PH" w:eastAsia="en-PH"/>
              </w:rPr>
              <w:t>o</w:t>
            </w:r>
            <w:proofErr w:type="spellEnd"/>
            <w:r w:rsidRPr="00533113">
              <w:rPr>
                <w:rFonts w:ascii="Arial" w:hAnsi="Arial" w:cs="Arial"/>
                <w:bCs/>
                <w:color w:val="000000" w:themeColor="text1"/>
                <w:sz w:val="22"/>
                <w:szCs w:val="22"/>
                <w:lang w:val="en-PH" w:eastAsia="en-PH"/>
              </w:rPr>
              <w:t xml:space="preserve"> the item to the Property and/or Supply Division/Unit or in case of loss, upon the approval of the request for relief from property accountability, regardless of the expiration of the estimated useful life.</w:t>
            </w:r>
          </w:p>
          <w:p w:rsidR="00D04654" w:rsidRPr="00533113" w:rsidRDefault="00D04654" w:rsidP="00D04654">
            <w:pPr>
              <w:pStyle w:val="Header"/>
              <w:autoSpaceDE w:val="0"/>
              <w:autoSpaceDN w:val="0"/>
              <w:adjustRightInd w:val="0"/>
              <w:jc w:val="both"/>
              <w:rPr>
                <w:rFonts w:ascii="Arial" w:hAnsi="Arial" w:cs="Arial"/>
                <w:bCs/>
                <w:color w:val="000000" w:themeColor="text1"/>
                <w:sz w:val="22"/>
                <w:szCs w:val="22"/>
                <w:lang w:val="en-PH" w:eastAsia="en-PH"/>
              </w:rPr>
            </w:pPr>
          </w:p>
          <w:p w:rsidR="00D04654" w:rsidRPr="00533113" w:rsidRDefault="00D04654" w:rsidP="00D04654">
            <w:pPr>
              <w:autoSpaceDE w:val="0"/>
              <w:autoSpaceDN w:val="0"/>
              <w:adjustRightInd w:val="0"/>
              <w:ind w:left="886" w:firstLine="141"/>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To serve as a guide, a range of estimated useful life per class is provided, as follows:</w:t>
            </w:r>
          </w:p>
          <w:p w:rsidR="00D04654" w:rsidRPr="00533113" w:rsidRDefault="00D04654" w:rsidP="00D04654">
            <w:pPr>
              <w:autoSpaceDE w:val="0"/>
              <w:autoSpaceDN w:val="0"/>
              <w:adjustRightInd w:val="0"/>
              <w:ind w:left="886" w:firstLine="141"/>
              <w:jc w:val="both"/>
              <w:rPr>
                <w:rFonts w:ascii="Arial" w:hAnsi="Arial" w:cs="Arial"/>
                <w:bCs/>
                <w:color w:val="000000" w:themeColor="text1"/>
                <w:sz w:val="22"/>
                <w:szCs w:val="22"/>
                <w:lang w:val="en-PH" w:eastAsia="en-PH"/>
              </w:rPr>
            </w:pPr>
          </w:p>
          <w:p w:rsidR="00D04654" w:rsidRPr="00533113" w:rsidRDefault="00D04654" w:rsidP="00D04654">
            <w:pPr>
              <w:pStyle w:val="ListParagraph"/>
              <w:numPr>
                <w:ilvl w:val="0"/>
                <w:numId w:val="21"/>
              </w:numPr>
              <w:autoSpaceDE w:val="0"/>
              <w:autoSpaceDN w:val="0"/>
              <w:adjustRightInd w:val="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Semi-Expendable Machinery and Equipment – 5 to 15 years</w:t>
            </w:r>
          </w:p>
          <w:p w:rsidR="00D04654" w:rsidRPr="00533113" w:rsidRDefault="00D04654" w:rsidP="00D04654">
            <w:pPr>
              <w:pStyle w:val="ListParagraph"/>
              <w:numPr>
                <w:ilvl w:val="0"/>
                <w:numId w:val="21"/>
              </w:numPr>
              <w:autoSpaceDE w:val="0"/>
              <w:autoSpaceDN w:val="0"/>
              <w:adjustRightInd w:val="0"/>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lastRenderedPageBreak/>
              <w:t>Semi-Expendable Furniture, Fixtures and Books – 2 to 15 years</w:t>
            </w:r>
          </w:p>
          <w:p w:rsidR="00D04654" w:rsidRPr="00533113" w:rsidRDefault="00D04654" w:rsidP="00D04654">
            <w:pPr>
              <w:autoSpaceDE w:val="0"/>
              <w:autoSpaceDN w:val="0"/>
              <w:adjustRightInd w:val="0"/>
              <w:jc w:val="both"/>
              <w:rPr>
                <w:rFonts w:ascii="Arial" w:hAnsi="Arial" w:cs="Arial"/>
                <w:bCs/>
                <w:color w:val="000000" w:themeColor="text1"/>
                <w:sz w:val="22"/>
                <w:szCs w:val="22"/>
                <w:lang w:val="en-PH" w:eastAsia="en-PH"/>
              </w:rPr>
            </w:pPr>
          </w:p>
          <w:p w:rsidR="00D04654" w:rsidRPr="00533113" w:rsidRDefault="00D04654" w:rsidP="00D04654">
            <w:pPr>
              <w:autoSpaceDE w:val="0"/>
              <w:autoSpaceDN w:val="0"/>
              <w:adjustRightInd w:val="0"/>
              <w:ind w:left="886"/>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The above life span of semi-expendable property may be used unless a more appropriate estimated useful life of semi-expendable property is determined by the agency based on the nature of its operation and mission, among others.</w:t>
            </w:r>
          </w:p>
          <w:p w:rsidR="00D04654" w:rsidRPr="00533113" w:rsidRDefault="00D04654" w:rsidP="00D04654">
            <w:pPr>
              <w:autoSpaceDE w:val="0"/>
              <w:autoSpaceDN w:val="0"/>
              <w:adjustRightInd w:val="0"/>
              <w:ind w:left="886"/>
              <w:jc w:val="both"/>
              <w:rPr>
                <w:rFonts w:ascii="Arial" w:hAnsi="Arial" w:cs="Arial"/>
                <w:bCs/>
                <w:color w:val="000000" w:themeColor="text1"/>
                <w:sz w:val="22"/>
                <w:szCs w:val="22"/>
                <w:lang w:val="en-PH" w:eastAsia="en-PH"/>
              </w:rPr>
            </w:pPr>
          </w:p>
          <w:p w:rsidR="00D04654" w:rsidRPr="00533113" w:rsidRDefault="00D04654" w:rsidP="00D04654">
            <w:pPr>
              <w:autoSpaceDE w:val="0"/>
              <w:autoSpaceDN w:val="0"/>
              <w:adjustRightInd w:val="0"/>
              <w:ind w:left="886"/>
              <w:jc w:val="both"/>
              <w:rPr>
                <w:rFonts w:ascii="Arial" w:hAnsi="Arial" w:cs="Arial"/>
                <w:bCs/>
                <w:color w:val="000000" w:themeColor="text1"/>
                <w:sz w:val="22"/>
                <w:szCs w:val="22"/>
                <w:lang w:val="en-PH" w:eastAsia="en-PH"/>
              </w:rPr>
            </w:pPr>
            <w:r w:rsidRPr="00533113">
              <w:rPr>
                <w:rFonts w:ascii="Arial" w:hAnsi="Arial" w:cs="Arial"/>
                <w:bCs/>
                <w:color w:val="000000" w:themeColor="text1"/>
                <w:sz w:val="22"/>
                <w:szCs w:val="22"/>
                <w:lang w:val="en-PH" w:eastAsia="en-PH"/>
              </w:rPr>
              <w:t>Based on the above life spans, the entity shall prepare the specific estimated useful life for each semi-expendable property based on its experience on the life of its asset, and copy furnished the COA auditors.</w:t>
            </w:r>
          </w:p>
          <w:p w:rsidR="002D7D77" w:rsidRPr="00533113" w:rsidRDefault="002D7D77" w:rsidP="002942ED">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Borders>
              <w:left w:val="nil"/>
            </w:tcBorders>
          </w:tcPr>
          <w:p w:rsidR="002D7D77" w:rsidRPr="00533113" w:rsidRDefault="002D7D77"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2D7D77" w:rsidRPr="00533113" w:rsidRDefault="002D7D77" w:rsidP="00B43CA2">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D7D77"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D7D77" w:rsidRPr="00533113" w:rsidRDefault="002D7D77" w:rsidP="002942ED">
            <w:pPr>
              <w:pStyle w:val="Header"/>
              <w:numPr>
                <w:ilvl w:val="0"/>
                <w:numId w:val="2"/>
              </w:numPr>
              <w:ind w:left="720"/>
              <w:jc w:val="both"/>
              <w:rPr>
                <w:rFonts w:ascii="Arial" w:hAnsi="Arial" w:cs="Arial"/>
                <w:b/>
                <w:color w:val="000000" w:themeColor="text1"/>
                <w:sz w:val="22"/>
                <w:szCs w:val="22"/>
              </w:rPr>
            </w:pPr>
            <w:r w:rsidRPr="00533113">
              <w:rPr>
                <w:rFonts w:ascii="Arial" w:hAnsi="Arial" w:cs="Arial"/>
                <w:b/>
                <w:color w:val="000000" w:themeColor="text1"/>
                <w:sz w:val="22"/>
                <w:szCs w:val="22"/>
              </w:rPr>
              <w:lastRenderedPageBreak/>
              <w:t>Foreign currency transactions</w:t>
            </w:r>
          </w:p>
          <w:p w:rsidR="002D7D77" w:rsidRPr="00533113" w:rsidRDefault="002D7D77" w:rsidP="002942ED">
            <w:pPr>
              <w:pStyle w:val="Header"/>
              <w:jc w:val="both"/>
              <w:rPr>
                <w:rFonts w:ascii="Arial" w:hAnsi="Arial" w:cs="Arial"/>
                <w:b/>
                <w:color w:val="000000" w:themeColor="text1"/>
                <w:sz w:val="22"/>
                <w:szCs w:val="22"/>
              </w:rPr>
            </w:pPr>
          </w:p>
          <w:p w:rsidR="002D7D77" w:rsidRPr="00533113" w:rsidRDefault="002D7D77" w:rsidP="002942ED">
            <w:pPr>
              <w:ind w:left="720"/>
              <w:jc w:val="both"/>
              <w:rPr>
                <w:rFonts w:ascii="Arial" w:hAnsi="Arial" w:cs="Arial"/>
                <w:color w:val="000000" w:themeColor="text1"/>
                <w:sz w:val="22"/>
                <w:szCs w:val="22"/>
              </w:rPr>
            </w:pPr>
            <w:r w:rsidRPr="00533113">
              <w:rPr>
                <w:rFonts w:ascii="Arial" w:hAnsi="Arial" w:cs="Arial"/>
                <w:color w:val="000000" w:themeColor="text1"/>
                <w:sz w:val="22"/>
                <w:szCs w:val="22"/>
              </w:rPr>
              <w:t xml:space="preserve">Transactions in foreign currencies are initially recognized by applying the spot exchange rate between the function currency and the foreign currency at the transaction. </w:t>
            </w:r>
          </w:p>
          <w:p w:rsidR="002D7D77" w:rsidRPr="00533113" w:rsidRDefault="002D7D77" w:rsidP="002942ED">
            <w:pPr>
              <w:ind w:left="720"/>
              <w:jc w:val="both"/>
              <w:rPr>
                <w:rFonts w:ascii="Arial" w:hAnsi="Arial" w:cs="Arial"/>
                <w:color w:val="000000" w:themeColor="text1"/>
                <w:sz w:val="22"/>
                <w:szCs w:val="22"/>
              </w:rPr>
            </w:pPr>
          </w:p>
          <w:p w:rsidR="002D7D77" w:rsidRPr="00533113" w:rsidRDefault="002D7D77" w:rsidP="002942ED">
            <w:pPr>
              <w:ind w:left="720"/>
              <w:jc w:val="both"/>
              <w:rPr>
                <w:rFonts w:ascii="Arial" w:hAnsi="Arial" w:cs="Arial"/>
                <w:color w:val="000000" w:themeColor="text1"/>
                <w:sz w:val="22"/>
                <w:szCs w:val="22"/>
              </w:rPr>
            </w:pPr>
            <w:r w:rsidRPr="00533113">
              <w:rPr>
                <w:rFonts w:ascii="Arial" w:hAnsi="Arial" w:cs="Arial"/>
                <w:color w:val="000000" w:themeColor="text1"/>
                <w:sz w:val="22"/>
                <w:szCs w:val="22"/>
              </w:rPr>
              <w:t>At each reporting date:</w:t>
            </w:r>
          </w:p>
          <w:p w:rsidR="002D7D77" w:rsidRPr="00533113" w:rsidRDefault="002D7D77" w:rsidP="002942ED">
            <w:pPr>
              <w:ind w:left="720"/>
              <w:jc w:val="both"/>
              <w:rPr>
                <w:rFonts w:ascii="Arial" w:hAnsi="Arial" w:cs="Arial"/>
                <w:color w:val="000000" w:themeColor="text1"/>
                <w:sz w:val="22"/>
                <w:szCs w:val="22"/>
              </w:rPr>
            </w:pPr>
          </w:p>
          <w:p w:rsidR="002D7D77" w:rsidRPr="00533113" w:rsidRDefault="002D7D77" w:rsidP="00F439F2">
            <w:pPr>
              <w:pStyle w:val="Header"/>
              <w:numPr>
                <w:ilvl w:val="0"/>
                <w:numId w:val="7"/>
              </w:numPr>
              <w:jc w:val="both"/>
              <w:rPr>
                <w:rFonts w:ascii="Arial" w:hAnsi="Arial" w:cs="Arial"/>
                <w:color w:val="000000" w:themeColor="text1"/>
                <w:sz w:val="22"/>
                <w:szCs w:val="22"/>
              </w:rPr>
            </w:pPr>
            <w:r w:rsidRPr="00533113">
              <w:rPr>
                <w:rFonts w:ascii="Arial" w:hAnsi="Arial" w:cs="Arial"/>
                <w:color w:val="000000" w:themeColor="text1"/>
                <w:sz w:val="22"/>
                <w:szCs w:val="22"/>
              </w:rPr>
              <w:t>Foreign currency monetary items are translated using the closing rate;</w:t>
            </w:r>
          </w:p>
          <w:p w:rsidR="002D7D77" w:rsidRPr="00533113" w:rsidRDefault="002D7D77" w:rsidP="00F439F2">
            <w:pPr>
              <w:pStyle w:val="Header"/>
              <w:numPr>
                <w:ilvl w:val="0"/>
                <w:numId w:val="7"/>
              </w:numPr>
              <w:jc w:val="both"/>
              <w:rPr>
                <w:rFonts w:ascii="Arial" w:hAnsi="Arial" w:cs="Arial"/>
                <w:color w:val="000000" w:themeColor="text1"/>
                <w:sz w:val="22"/>
                <w:szCs w:val="22"/>
              </w:rPr>
            </w:pPr>
            <w:r w:rsidRPr="00533113">
              <w:rPr>
                <w:rFonts w:ascii="Arial" w:hAnsi="Arial" w:cs="Arial"/>
                <w:color w:val="000000" w:themeColor="text1"/>
                <w:sz w:val="22"/>
                <w:szCs w:val="22"/>
              </w:rPr>
              <w:t>Nonmonetary items that are measured in terms of historical cost in a foreign currency shall be translated using the exchange rate at the date of the transaction; and</w:t>
            </w:r>
          </w:p>
          <w:p w:rsidR="002D7D77" w:rsidRPr="00533113" w:rsidRDefault="002D7D77" w:rsidP="00F439F2">
            <w:pPr>
              <w:pStyle w:val="Header"/>
              <w:numPr>
                <w:ilvl w:val="0"/>
                <w:numId w:val="7"/>
              </w:numPr>
              <w:jc w:val="both"/>
              <w:rPr>
                <w:rFonts w:ascii="Arial" w:hAnsi="Arial" w:cs="Arial"/>
                <w:color w:val="000000" w:themeColor="text1"/>
                <w:sz w:val="22"/>
                <w:szCs w:val="22"/>
              </w:rPr>
            </w:pPr>
            <w:r w:rsidRPr="00533113">
              <w:rPr>
                <w:rFonts w:ascii="Arial" w:hAnsi="Arial" w:cs="Arial"/>
                <w:color w:val="000000" w:themeColor="text1"/>
                <w:sz w:val="22"/>
                <w:szCs w:val="22"/>
              </w:rPr>
              <w:t>Nonmonetary items that are measured at fair value in a foreign currency shall be translated using the exchange rates at the date when the fair value was determined.</w:t>
            </w:r>
          </w:p>
          <w:p w:rsidR="002D7D77" w:rsidRPr="00533113" w:rsidRDefault="002D7D77" w:rsidP="002942ED">
            <w:pPr>
              <w:ind w:left="720"/>
              <w:jc w:val="both"/>
              <w:rPr>
                <w:rFonts w:ascii="Arial" w:hAnsi="Arial" w:cs="Arial"/>
                <w:color w:val="000000" w:themeColor="text1"/>
                <w:sz w:val="22"/>
                <w:szCs w:val="22"/>
              </w:rPr>
            </w:pPr>
          </w:p>
          <w:p w:rsidR="002D7D77" w:rsidRPr="00533113" w:rsidRDefault="002D7D77" w:rsidP="002942ED">
            <w:pPr>
              <w:ind w:left="720"/>
              <w:jc w:val="both"/>
              <w:rPr>
                <w:rFonts w:ascii="Arial" w:hAnsi="Arial" w:cs="Arial"/>
                <w:color w:val="000000" w:themeColor="text1"/>
                <w:sz w:val="22"/>
                <w:szCs w:val="22"/>
              </w:rPr>
            </w:pPr>
            <w:r w:rsidRPr="00533113">
              <w:rPr>
                <w:rFonts w:ascii="Arial" w:hAnsi="Arial" w:cs="Arial"/>
                <w:color w:val="000000" w:themeColor="text1"/>
                <w:sz w:val="22"/>
                <w:szCs w:val="22"/>
              </w:rPr>
              <w:t>Exchange differences arising (a) on the settlement of monetary items, or (b) on translating monetary items at rates different from those at which they were translated on initial recognition during the period or in previous financial statements, are recognized in surplus or deficit in the period in which they arise, except as those arising on a monetary item that forms part of a reporting entity’s net investment in a foreign operation.</w:t>
            </w:r>
          </w:p>
          <w:p w:rsidR="002D7D77" w:rsidRPr="00533113" w:rsidRDefault="002D7D77" w:rsidP="002942ED">
            <w:pPr>
              <w:jc w:val="both"/>
              <w:rPr>
                <w:rFonts w:ascii="Arial" w:hAnsi="Arial" w:cs="Arial"/>
                <w:color w:val="000000" w:themeColor="text1"/>
                <w:sz w:val="22"/>
                <w:szCs w:val="22"/>
              </w:rPr>
            </w:pPr>
          </w:p>
        </w:tc>
        <w:tc>
          <w:tcPr>
            <w:tcW w:w="10258" w:type="dxa"/>
            <w:tcBorders>
              <w:left w:val="nil"/>
            </w:tcBorders>
          </w:tcPr>
          <w:p w:rsidR="002D7D77" w:rsidRPr="00533113" w:rsidRDefault="002D7D77"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D7D77"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D7D77" w:rsidRPr="00533113" w:rsidRDefault="002D7D77" w:rsidP="002942ED">
            <w:pPr>
              <w:pStyle w:val="Header"/>
              <w:numPr>
                <w:ilvl w:val="0"/>
                <w:numId w:val="2"/>
              </w:numPr>
              <w:tabs>
                <w:tab w:val="left" w:pos="882"/>
              </w:tabs>
              <w:ind w:left="720"/>
              <w:jc w:val="both"/>
              <w:rPr>
                <w:rFonts w:ascii="Arial" w:hAnsi="Arial" w:cs="Arial"/>
                <w:b/>
                <w:color w:val="000000" w:themeColor="text1"/>
                <w:sz w:val="22"/>
                <w:szCs w:val="22"/>
              </w:rPr>
            </w:pPr>
            <w:r w:rsidRPr="00533113">
              <w:rPr>
                <w:rFonts w:ascii="Arial" w:hAnsi="Arial" w:cs="Arial"/>
                <w:b/>
                <w:color w:val="000000" w:themeColor="text1"/>
                <w:sz w:val="22"/>
                <w:szCs w:val="22"/>
              </w:rPr>
              <w:t>Revenue from non-exchange transactions</w:t>
            </w:r>
          </w:p>
          <w:p w:rsidR="002D7D77" w:rsidRPr="00533113" w:rsidRDefault="002D7D77" w:rsidP="002942ED">
            <w:pPr>
              <w:pStyle w:val="Header"/>
              <w:jc w:val="both"/>
              <w:rPr>
                <w:rFonts w:ascii="Arial" w:hAnsi="Arial" w:cs="Arial"/>
                <w:b/>
                <w:color w:val="000000" w:themeColor="text1"/>
                <w:sz w:val="22"/>
                <w:szCs w:val="22"/>
              </w:rPr>
            </w:pPr>
          </w:p>
        </w:tc>
        <w:tc>
          <w:tcPr>
            <w:tcW w:w="10258" w:type="dxa"/>
            <w:tcBorders>
              <w:left w:val="nil"/>
            </w:tcBorders>
          </w:tcPr>
          <w:p w:rsidR="002D7D77" w:rsidRPr="00533113" w:rsidRDefault="002D7D77"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D7D77"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D7D77" w:rsidRPr="00533113" w:rsidRDefault="002D7D77" w:rsidP="002942ED">
            <w:pPr>
              <w:ind w:left="720"/>
              <w:jc w:val="both"/>
              <w:rPr>
                <w:rFonts w:ascii="Arial" w:hAnsi="Arial" w:cs="Arial"/>
                <w:b/>
                <w:i/>
                <w:color w:val="000000" w:themeColor="text1"/>
                <w:sz w:val="22"/>
                <w:szCs w:val="22"/>
              </w:rPr>
            </w:pPr>
            <w:r w:rsidRPr="00533113">
              <w:rPr>
                <w:rFonts w:ascii="Arial" w:hAnsi="Arial" w:cs="Arial"/>
                <w:b/>
                <w:i/>
                <w:color w:val="000000" w:themeColor="text1"/>
                <w:sz w:val="22"/>
                <w:szCs w:val="22"/>
              </w:rPr>
              <w:t>Recognition and Measurement of Assets from Non-Exchange Transactions</w:t>
            </w:r>
          </w:p>
          <w:p w:rsidR="002D7D77" w:rsidRPr="00533113" w:rsidRDefault="002D7D77" w:rsidP="002942ED">
            <w:pPr>
              <w:ind w:left="720"/>
              <w:jc w:val="both"/>
              <w:rPr>
                <w:rFonts w:ascii="Arial" w:hAnsi="Arial" w:cs="Arial"/>
                <w:color w:val="000000" w:themeColor="text1"/>
                <w:sz w:val="22"/>
                <w:szCs w:val="22"/>
              </w:rPr>
            </w:pPr>
          </w:p>
          <w:p w:rsidR="002D7D77" w:rsidRPr="00533113" w:rsidRDefault="002D7D77" w:rsidP="002942ED">
            <w:pPr>
              <w:ind w:left="720"/>
              <w:jc w:val="both"/>
              <w:rPr>
                <w:rFonts w:ascii="Arial" w:hAnsi="Arial" w:cs="Arial"/>
                <w:color w:val="000000" w:themeColor="text1"/>
                <w:sz w:val="22"/>
                <w:szCs w:val="22"/>
              </w:rPr>
            </w:pPr>
            <w:r w:rsidRPr="00533113">
              <w:rPr>
                <w:rFonts w:ascii="Arial" w:hAnsi="Arial" w:cs="Arial"/>
                <w:color w:val="000000" w:themeColor="text1"/>
                <w:sz w:val="22"/>
                <w:szCs w:val="22"/>
              </w:rPr>
              <w:t>An inflow of resources from a non-exchange transaction, other than services in-kind, that meets the definition of an asset are recognized as an asset if the following criteria are met:</w:t>
            </w:r>
          </w:p>
          <w:p w:rsidR="002D7D77" w:rsidRPr="00533113" w:rsidRDefault="002D7D77" w:rsidP="002942ED">
            <w:pPr>
              <w:ind w:left="720"/>
              <w:jc w:val="both"/>
              <w:rPr>
                <w:rFonts w:ascii="Arial" w:hAnsi="Arial" w:cs="Arial"/>
                <w:color w:val="000000" w:themeColor="text1"/>
                <w:sz w:val="22"/>
                <w:szCs w:val="22"/>
              </w:rPr>
            </w:pPr>
          </w:p>
          <w:p w:rsidR="002D7D77" w:rsidRPr="00533113" w:rsidRDefault="002D7D77" w:rsidP="00F439F2">
            <w:pPr>
              <w:pStyle w:val="Header"/>
              <w:numPr>
                <w:ilvl w:val="0"/>
                <w:numId w:val="8"/>
              </w:numPr>
              <w:jc w:val="both"/>
              <w:rPr>
                <w:rFonts w:ascii="Arial" w:hAnsi="Arial" w:cs="Arial"/>
                <w:color w:val="000000" w:themeColor="text1"/>
                <w:sz w:val="22"/>
                <w:szCs w:val="22"/>
              </w:rPr>
            </w:pPr>
            <w:r w:rsidRPr="00533113">
              <w:rPr>
                <w:rFonts w:ascii="Arial" w:hAnsi="Arial" w:cs="Arial"/>
                <w:color w:val="000000" w:themeColor="text1"/>
                <w:sz w:val="22"/>
                <w:szCs w:val="22"/>
              </w:rPr>
              <w:t>It is probable that the future economic benefits or service potential associated with the asset will flow to the entity; and</w:t>
            </w:r>
          </w:p>
          <w:p w:rsidR="002D7D77" w:rsidRPr="00533113" w:rsidRDefault="002D7D77" w:rsidP="00F439F2">
            <w:pPr>
              <w:pStyle w:val="Header"/>
              <w:numPr>
                <w:ilvl w:val="0"/>
                <w:numId w:val="8"/>
              </w:numPr>
              <w:jc w:val="both"/>
              <w:rPr>
                <w:rFonts w:ascii="Arial" w:hAnsi="Arial" w:cs="Arial"/>
                <w:color w:val="000000" w:themeColor="text1"/>
                <w:sz w:val="22"/>
                <w:szCs w:val="22"/>
              </w:rPr>
            </w:pPr>
            <w:r w:rsidRPr="00533113">
              <w:rPr>
                <w:rFonts w:ascii="Arial" w:hAnsi="Arial" w:cs="Arial"/>
                <w:color w:val="000000" w:themeColor="text1"/>
                <w:sz w:val="22"/>
                <w:szCs w:val="22"/>
              </w:rPr>
              <w:t>The fair value of the asset can be measured reliably.</w:t>
            </w:r>
          </w:p>
          <w:p w:rsidR="002D7D77" w:rsidRPr="00533113" w:rsidRDefault="002D7D77" w:rsidP="002942ED">
            <w:pPr>
              <w:ind w:left="720"/>
              <w:jc w:val="both"/>
              <w:rPr>
                <w:rFonts w:ascii="Arial" w:hAnsi="Arial" w:cs="Arial"/>
                <w:color w:val="000000" w:themeColor="text1"/>
                <w:sz w:val="22"/>
                <w:szCs w:val="22"/>
              </w:rPr>
            </w:pPr>
          </w:p>
          <w:p w:rsidR="002D7D77" w:rsidRPr="00533113" w:rsidRDefault="002D7D77" w:rsidP="002942ED">
            <w:pPr>
              <w:ind w:left="720"/>
              <w:jc w:val="both"/>
              <w:rPr>
                <w:rFonts w:ascii="Arial" w:hAnsi="Arial" w:cs="Arial"/>
                <w:color w:val="000000" w:themeColor="text1"/>
                <w:sz w:val="22"/>
                <w:szCs w:val="22"/>
              </w:rPr>
            </w:pPr>
            <w:r w:rsidRPr="00533113">
              <w:rPr>
                <w:rFonts w:ascii="Arial" w:hAnsi="Arial" w:cs="Arial"/>
                <w:color w:val="000000" w:themeColor="text1"/>
                <w:sz w:val="22"/>
                <w:szCs w:val="22"/>
              </w:rPr>
              <w:t>An asset acquired through a non-exchange transaction is initially measured at its fair value as at the date of acquisition.</w:t>
            </w:r>
          </w:p>
          <w:p w:rsidR="002D7D77" w:rsidRDefault="002D7D77" w:rsidP="002942ED">
            <w:pPr>
              <w:jc w:val="both"/>
              <w:rPr>
                <w:rFonts w:ascii="Arial" w:hAnsi="Arial" w:cs="Arial"/>
                <w:color w:val="000000" w:themeColor="text1"/>
                <w:sz w:val="22"/>
                <w:szCs w:val="22"/>
              </w:rPr>
            </w:pPr>
          </w:p>
          <w:p w:rsidR="00A4334A" w:rsidRDefault="00A4334A" w:rsidP="002942ED">
            <w:pPr>
              <w:jc w:val="both"/>
              <w:rPr>
                <w:rFonts w:ascii="Arial" w:hAnsi="Arial" w:cs="Arial"/>
                <w:color w:val="000000" w:themeColor="text1"/>
                <w:sz w:val="22"/>
                <w:szCs w:val="22"/>
              </w:rPr>
            </w:pPr>
          </w:p>
          <w:p w:rsidR="00A4334A" w:rsidRDefault="00A4334A" w:rsidP="002942ED">
            <w:pPr>
              <w:jc w:val="both"/>
              <w:rPr>
                <w:rFonts w:ascii="Arial" w:hAnsi="Arial" w:cs="Arial"/>
                <w:color w:val="000000" w:themeColor="text1"/>
                <w:sz w:val="22"/>
                <w:szCs w:val="22"/>
              </w:rPr>
            </w:pPr>
          </w:p>
          <w:p w:rsidR="00A4334A" w:rsidRDefault="00A4334A" w:rsidP="002942ED">
            <w:pPr>
              <w:jc w:val="both"/>
              <w:rPr>
                <w:rFonts w:ascii="Arial" w:hAnsi="Arial" w:cs="Arial"/>
                <w:color w:val="000000" w:themeColor="text1"/>
                <w:sz w:val="22"/>
                <w:szCs w:val="22"/>
              </w:rPr>
            </w:pPr>
          </w:p>
          <w:p w:rsidR="00A4334A" w:rsidRPr="00533113" w:rsidRDefault="00A4334A" w:rsidP="002942ED">
            <w:pPr>
              <w:jc w:val="both"/>
              <w:rPr>
                <w:rFonts w:ascii="Arial" w:hAnsi="Arial" w:cs="Arial"/>
                <w:color w:val="000000" w:themeColor="text1"/>
                <w:sz w:val="22"/>
                <w:szCs w:val="22"/>
              </w:rPr>
            </w:pPr>
          </w:p>
          <w:tbl>
            <w:tblPr>
              <w:tblStyle w:val="Table3Deffects3"/>
              <w:tblW w:w="8370" w:type="dxa"/>
              <w:tblLayout w:type="fixed"/>
              <w:tblLook w:val="06A0" w:firstRow="1" w:lastRow="0" w:firstColumn="1" w:lastColumn="0" w:noHBand="1" w:noVBand="1"/>
            </w:tblPr>
            <w:tblGrid>
              <w:gridCol w:w="8370"/>
            </w:tblGrid>
            <w:tr w:rsidR="002D7D77" w:rsidRPr="00533113" w:rsidTr="00B43C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2D7D77" w:rsidRPr="00533113" w:rsidRDefault="002D7D77" w:rsidP="002942ED">
                  <w:pPr>
                    <w:ind w:left="594"/>
                    <w:jc w:val="both"/>
                    <w:rPr>
                      <w:rFonts w:ascii="Arial" w:hAnsi="Arial" w:cs="Arial"/>
                      <w:i/>
                      <w:color w:val="000000" w:themeColor="text1"/>
                      <w:sz w:val="22"/>
                      <w:szCs w:val="22"/>
                    </w:rPr>
                  </w:pPr>
                  <w:r w:rsidRPr="00533113">
                    <w:rPr>
                      <w:rFonts w:ascii="Arial" w:hAnsi="Arial" w:cs="Arial"/>
                      <w:i/>
                      <w:color w:val="000000" w:themeColor="text1"/>
                      <w:sz w:val="22"/>
                      <w:szCs w:val="22"/>
                    </w:rPr>
                    <w:lastRenderedPageBreak/>
                    <w:t>Recognition Revenue from Non-Exchange Transactions</w:t>
                  </w:r>
                </w:p>
                <w:p w:rsidR="002D7D77" w:rsidRPr="00533113" w:rsidRDefault="002D7D77" w:rsidP="002942ED">
                  <w:pPr>
                    <w:ind w:left="720"/>
                    <w:jc w:val="both"/>
                    <w:rPr>
                      <w:rFonts w:ascii="Arial" w:hAnsi="Arial" w:cs="Arial"/>
                      <w:b w:val="0"/>
                      <w:i/>
                      <w:color w:val="000000" w:themeColor="text1"/>
                      <w:sz w:val="22"/>
                      <w:szCs w:val="22"/>
                    </w:rPr>
                  </w:pPr>
                </w:p>
                <w:p w:rsidR="002D7D77" w:rsidRPr="00533113" w:rsidRDefault="002D7D77" w:rsidP="002942ED">
                  <w:pPr>
                    <w:ind w:left="720"/>
                    <w:jc w:val="both"/>
                    <w:rPr>
                      <w:rFonts w:ascii="Arial" w:hAnsi="Arial" w:cs="Arial"/>
                      <w:b w:val="0"/>
                      <w:color w:val="000000" w:themeColor="text1"/>
                      <w:sz w:val="22"/>
                      <w:szCs w:val="22"/>
                    </w:rPr>
                  </w:pPr>
                  <w:r w:rsidRPr="00533113">
                    <w:rPr>
                      <w:rFonts w:ascii="Arial" w:hAnsi="Arial" w:cs="Arial"/>
                      <w:b w:val="0"/>
                      <w:color w:val="000000" w:themeColor="text1"/>
                      <w:sz w:val="22"/>
                      <w:szCs w:val="22"/>
                    </w:rPr>
                    <w:t>An inflow of resources from a non-exchange transaction recognized as an asset is recognized as revenue, except to the extent that a liability is also recognized in respect of the same inflow.</w:t>
                  </w:r>
                </w:p>
                <w:p w:rsidR="002D7D77" w:rsidRPr="00533113" w:rsidRDefault="002D7D77" w:rsidP="002942ED">
                  <w:pPr>
                    <w:ind w:left="720"/>
                    <w:jc w:val="both"/>
                    <w:rPr>
                      <w:rFonts w:ascii="Arial" w:hAnsi="Arial" w:cs="Arial"/>
                      <w:b w:val="0"/>
                      <w:color w:val="000000" w:themeColor="text1"/>
                      <w:sz w:val="22"/>
                      <w:szCs w:val="22"/>
                    </w:rPr>
                  </w:pPr>
                </w:p>
                <w:p w:rsidR="002D7D77" w:rsidRPr="00533113" w:rsidRDefault="002D7D77" w:rsidP="002942ED">
                  <w:pPr>
                    <w:ind w:left="720"/>
                    <w:jc w:val="both"/>
                    <w:rPr>
                      <w:rFonts w:ascii="Arial" w:hAnsi="Arial" w:cs="Arial"/>
                      <w:b w:val="0"/>
                      <w:color w:val="000000" w:themeColor="text1"/>
                      <w:sz w:val="22"/>
                      <w:szCs w:val="22"/>
                    </w:rPr>
                  </w:pPr>
                  <w:r w:rsidRPr="00533113">
                    <w:rPr>
                      <w:rFonts w:ascii="Arial" w:hAnsi="Arial" w:cs="Arial"/>
                      <w:b w:val="0"/>
                      <w:color w:val="000000" w:themeColor="text1"/>
                      <w:sz w:val="22"/>
                      <w:szCs w:val="22"/>
                    </w:rPr>
                    <w:t>As DSWD satisfies a present obligation recognized as a liability in respect of an inflow of resources from a non-exchange transaction recognized as an asset, it reduces the carrying amount of the liability recognized and recognizes an amount of revenue equal to that reduction.</w:t>
                  </w:r>
                </w:p>
                <w:p w:rsidR="002D7D77" w:rsidRPr="00533113" w:rsidRDefault="002D7D77" w:rsidP="002942ED">
                  <w:pPr>
                    <w:ind w:left="720"/>
                    <w:jc w:val="both"/>
                    <w:rPr>
                      <w:rFonts w:ascii="Arial" w:hAnsi="Arial" w:cs="Arial"/>
                      <w:b w:val="0"/>
                      <w:i/>
                      <w:color w:val="000000" w:themeColor="text1"/>
                      <w:sz w:val="22"/>
                      <w:szCs w:val="22"/>
                    </w:rPr>
                  </w:pPr>
                </w:p>
              </w:tc>
            </w:tr>
            <w:tr w:rsidR="002D7D77" w:rsidRPr="00533113" w:rsidTr="00B43CA2">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2D7D77" w:rsidRPr="00533113" w:rsidRDefault="002D7D77" w:rsidP="002942ED">
                  <w:pPr>
                    <w:ind w:left="720"/>
                    <w:jc w:val="both"/>
                    <w:rPr>
                      <w:rFonts w:ascii="Arial" w:hAnsi="Arial" w:cs="Arial"/>
                      <w:b/>
                      <w:i/>
                      <w:color w:val="000000" w:themeColor="text1"/>
                      <w:sz w:val="22"/>
                      <w:szCs w:val="22"/>
                    </w:rPr>
                  </w:pPr>
                  <w:r w:rsidRPr="00533113">
                    <w:rPr>
                      <w:rFonts w:ascii="Arial" w:hAnsi="Arial" w:cs="Arial"/>
                      <w:b/>
                      <w:i/>
                      <w:color w:val="000000" w:themeColor="text1"/>
                      <w:sz w:val="22"/>
                      <w:szCs w:val="22"/>
                    </w:rPr>
                    <w:t>Measurement of Revenue from Non-Exchange Transactions</w:t>
                  </w:r>
                </w:p>
                <w:p w:rsidR="002D7D77" w:rsidRPr="00533113" w:rsidRDefault="002D7D77" w:rsidP="002942ED">
                  <w:pPr>
                    <w:ind w:left="720"/>
                    <w:jc w:val="both"/>
                    <w:rPr>
                      <w:rFonts w:ascii="Arial" w:hAnsi="Arial" w:cs="Arial"/>
                      <w:i/>
                      <w:color w:val="000000" w:themeColor="text1"/>
                      <w:sz w:val="22"/>
                      <w:szCs w:val="22"/>
                    </w:rPr>
                  </w:pPr>
                </w:p>
                <w:p w:rsidR="002D7D77" w:rsidRPr="00533113" w:rsidRDefault="002D7D77" w:rsidP="002942ED">
                  <w:pPr>
                    <w:ind w:left="720"/>
                    <w:jc w:val="both"/>
                    <w:rPr>
                      <w:rFonts w:ascii="Arial" w:hAnsi="Arial" w:cs="Arial"/>
                      <w:color w:val="000000" w:themeColor="text1"/>
                      <w:sz w:val="22"/>
                      <w:szCs w:val="22"/>
                    </w:rPr>
                  </w:pPr>
                  <w:r w:rsidRPr="00533113">
                    <w:rPr>
                      <w:rFonts w:ascii="Arial" w:hAnsi="Arial" w:cs="Arial"/>
                      <w:color w:val="000000" w:themeColor="text1"/>
                      <w:sz w:val="22"/>
                      <w:szCs w:val="22"/>
                    </w:rPr>
                    <w:t>Revenue from non-exchange transactions is measured at the amount of the increase in net assets recognized by the entity, unless a corresponding liability is recognized.</w:t>
                  </w:r>
                </w:p>
                <w:p w:rsidR="002D7D77" w:rsidRPr="00533113" w:rsidRDefault="002D7D77" w:rsidP="002942ED">
                  <w:pPr>
                    <w:ind w:left="720"/>
                    <w:jc w:val="both"/>
                    <w:rPr>
                      <w:rFonts w:ascii="Arial" w:hAnsi="Arial" w:cs="Arial"/>
                      <w:color w:val="000000" w:themeColor="text1"/>
                      <w:sz w:val="22"/>
                      <w:szCs w:val="22"/>
                    </w:rPr>
                  </w:pPr>
                </w:p>
              </w:tc>
            </w:tr>
            <w:tr w:rsidR="002D7D77" w:rsidRPr="00533113" w:rsidTr="00B43CA2">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2D7D77" w:rsidRPr="00533113" w:rsidRDefault="002D7D77" w:rsidP="0084202E">
                  <w:pPr>
                    <w:jc w:val="both"/>
                    <w:rPr>
                      <w:rFonts w:ascii="Arial" w:hAnsi="Arial" w:cs="Arial"/>
                      <w:b/>
                      <w:i/>
                      <w:color w:val="000000" w:themeColor="text1"/>
                      <w:sz w:val="22"/>
                      <w:szCs w:val="22"/>
                    </w:rPr>
                  </w:pPr>
                </w:p>
                <w:p w:rsidR="002D7D77" w:rsidRPr="00533113" w:rsidRDefault="002D7D77" w:rsidP="002942ED">
                  <w:pPr>
                    <w:ind w:left="720"/>
                    <w:jc w:val="both"/>
                    <w:rPr>
                      <w:rFonts w:ascii="Arial" w:hAnsi="Arial" w:cs="Arial"/>
                      <w:b/>
                      <w:i/>
                      <w:color w:val="000000" w:themeColor="text1"/>
                      <w:sz w:val="22"/>
                      <w:szCs w:val="22"/>
                    </w:rPr>
                  </w:pPr>
                  <w:r w:rsidRPr="00533113">
                    <w:rPr>
                      <w:rFonts w:ascii="Arial" w:hAnsi="Arial" w:cs="Arial"/>
                      <w:b/>
                      <w:i/>
                      <w:color w:val="000000" w:themeColor="text1"/>
                      <w:sz w:val="22"/>
                      <w:szCs w:val="22"/>
                    </w:rPr>
                    <w:t>Measurement of Liabilities on Initial Recognition from Non-Exchange Transactions</w:t>
                  </w:r>
                </w:p>
                <w:p w:rsidR="002D7D77" w:rsidRPr="00533113" w:rsidRDefault="002D7D77" w:rsidP="002942ED">
                  <w:pPr>
                    <w:ind w:left="720"/>
                    <w:jc w:val="both"/>
                    <w:rPr>
                      <w:rFonts w:ascii="Arial" w:hAnsi="Arial" w:cs="Arial"/>
                      <w:i/>
                      <w:color w:val="000000" w:themeColor="text1"/>
                      <w:sz w:val="22"/>
                      <w:szCs w:val="22"/>
                    </w:rPr>
                  </w:pPr>
                </w:p>
                <w:p w:rsidR="002D7D77" w:rsidRPr="00533113" w:rsidRDefault="002D7D77" w:rsidP="002942ED">
                  <w:pPr>
                    <w:ind w:left="720"/>
                    <w:jc w:val="both"/>
                    <w:rPr>
                      <w:rFonts w:ascii="Arial" w:hAnsi="Arial" w:cs="Arial"/>
                      <w:color w:val="000000" w:themeColor="text1"/>
                      <w:sz w:val="22"/>
                      <w:szCs w:val="22"/>
                    </w:rPr>
                  </w:pPr>
                  <w:r w:rsidRPr="00533113">
                    <w:rPr>
                      <w:rFonts w:ascii="Arial" w:hAnsi="Arial" w:cs="Arial"/>
                      <w:color w:val="000000" w:themeColor="text1"/>
                      <w:sz w:val="22"/>
                      <w:szCs w:val="22"/>
                    </w:rPr>
                    <w:t>The amount recognized as a liability in a non-exchange transaction is the best estimate of the amount required to settle the present obligation at the reporting date.</w:t>
                  </w:r>
                </w:p>
                <w:p w:rsidR="002D7D77" w:rsidRPr="00533113" w:rsidRDefault="002D7D77" w:rsidP="002942ED">
                  <w:pPr>
                    <w:jc w:val="both"/>
                    <w:rPr>
                      <w:rFonts w:ascii="Arial" w:hAnsi="Arial" w:cs="Arial"/>
                      <w:color w:val="000000" w:themeColor="text1"/>
                      <w:sz w:val="22"/>
                      <w:szCs w:val="22"/>
                    </w:rPr>
                  </w:pPr>
                </w:p>
              </w:tc>
            </w:tr>
          </w:tbl>
          <w:p w:rsidR="002D7D77" w:rsidRPr="00533113" w:rsidRDefault="002D7D77" w:rsidP="002942ED">
            <w:pPr>
              <w:ind w:left="720"/>
              <w:jc w:val="both"/>
              <w:rPr>
                <w:rFonts w:ascii="Arial" w:hAnsi="Arial" w:cs="Arial"/>
                <w:b/>
                <w:i/>
                <w:color w:val="0D0D0D" w:themeColor="text1" w:themeTint="F2"/>
                <w:sz w:val="22"/>
                <w:szCs w:val="22"/>
              </w:rPr>
            </w:pPr>
            <w:r w:rsidRPr="00533113">
              <w:rPr>
                <w:rFonts w:ascii="Arial" w:hAnsi="Arial" w:cs="Arial"/>
                <w:b/>
                <w:i/>
                <w:color w:val="0D0D0D" w:themeColor="text1" w:themeTint="F2"/>
                <w:sz w:val="22"/>
                <w:szCs w:val="22"/>
              </w:rPr>
              <w:t>Fees and fines not related to taxes</w:t>
            </w:r>
          </w:p>
          <w:p w:rsidR="002D7D77" w:rsidRPr="00533113" w:rsidRDefault="002D7D77" w:rsidP="002942ED">
            <w:pPr>
              <w:ind w:left="990"/>
              <w:jc w:val="both"/>
              <w:rPr>
                <w:rFonts w:ascii="Arial" w:hAnsi="Arial" w:cs="Arial"/>
                <w:i/>
                <w:color w:val="0D0D0D" w:themeColor="text1" w:themeTint="F2"/>
                <w:sz w:val="22"/>
                <w:szCs w:val="22"/>
              </w:rPr>
            </w:pPr>
          </w:p>
          <w:p w:rsidR="002D7D77" w:rsidRPr="00533113" w:rsidRDefault="002D7D77" w:rsidP="002942ED">
            <w:pPr>
              <w:ind w:left="720"/>
              <w:jc w:val="both"/>
              <w:rPr>
                <w:rFonts w:ascii="Arial" w:hAnsi="Arial" w:cs="Arial"/>
                <w:color w:val="0D0D0D" w:themeColor="text1" w:themeTint="F2"/>
                <w:sz w:val="22"/>
                <w:szCs w:val="22"/>
              </w:rPr>
            </w:pPr>
            <w:r w:rsidRPr="00533113">
              <w:rPr>
                <w:rFonts w:ascii="Arial" w:hAnsi="Arial" w:cs="Arial"/>
                <w:color w:val="0D0D0D" w:themeColor="text1" w:themeTint="F2"/>
                <w:sz w:val="22"/>
                <w:szCs w:val="22"/>
              </w:rPr>
              <w:t xml:space="preserve">The DSWD recognizes revenues from fees and fines, except those related to taxes, when earned and the asset recognition criteria are met. </w:t>
            </w:r>
          </w:p>
          <w:p w:rsidR="002D7D77" w:rsidRPr="00533113" w:rsidRDefault="002D7D77" w:rsidP="002942ED">
            <w:pPr>
              <w:ind w:left="720"/>
              <w:jc w:val="both"/>
              <w:rPr>
                <w:rFonts w:ascii="Arial" w:hAnsi="Arial" w:cs="Arial"/>
                <w:color w:val="0D0D0D" w:themeColor="text1" w:themeTint="F2"/>
                <w:sz w:val="22"/>
                <w:szCs w:val="22"/>
              </w:rPr>
            </w:pPr>
          </w:p>
          <w:p w:rsidR="002D7D77" w:rsidRPr="00533113" w:rsidRDefault="002D7D77" w:rsidP="002942ED">
            <w:pPr>
              <w:ind w:left="720"/>
              <w:jc w:val="both"/>
              <w:rPr>
                <w:rFonts w:ascii="Arial" w:hAnsi="Arial" w:cs="Arial"/>
                <w:color w:val="0D0D0D" w:themeColor="text1" w:themeTint="F2"/>
                <w:sz w:val="22"/>
                <w:szCs w:val="22"/>
              </w:rPr>
            </w:pPr>
            <w:r w:rsidRPr="00533113">
              <w:rPr>
                <w:rFonts w:ascii="Arial" w:hAnsi="Arial" w:cs="Arial"/>
                <w:color w:val="0D0D0D" w:themeColor="text1" w:themeTint="F2"/>
                <w:sz w:val="22"/>
                <w:szCs w:val="22"/>
              </w:rPr>
              <w:t>Other non-exchange revenues were recognized when it is probable that the future economic benefits or service potential associated with the asset will flow to the entity and the fair value of the asset can be measured reliably.</w:t>
            </w:r>
          </w:p>
          <w:p w:rsidR="002D7D77" w:rsidRPr="00533113" w:rsidRDefault="002D7D77" w:rsidP="002942ED">
            <w:pPr>
              <w:ind w:left="720"/>
              <w:jc w:val="both"/>
              <w:rPr>
                <w:rFonts w:ascii="Arial" w:hAnsi="Arial" w:cs="Arial"/>
                <w:color w:val="000000" w:themeColor="text1"/>
                <w:sz w:val="22"/>
                <w:szCs w:val="22"/>
              </w:rPr>
            </w:pPr>
          </w:p>
        </w:tc>
        <w:tc>
          <w:tcPr>
            <w:tcW w:w="10258" w:type="dxa"/>
            <w:tcBorders>
              <w:left w:val="nil"/>
            </w:tcBorders>
          </w:tcPr>
          <w:p w:rsidR="002D7D77" w:rsidRPr="00533113" w:rsidRDefault="002D7D77"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D7D77"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D7D77" w:rsidRPr="00533113" w:rsidRDefault="002D7D77" w:rsidP="002942ED">
            <w:pPr>
              <w:ind w:left="720"/>
              <w:jc w:val="both"/>
              <w:rPr>
                <w:rFonts w:ascii="Arial" w:hAnsi="Arial" w:cs="Arial"/>
                <w:b/>
                <w:i/>
                <w:color w:val="000000" w:themeColor="text1"/>
                <w:sz w:val="22"/>
                <w:szCs w:val="22"/>
              </w:rPr>
            </w:pPr>
            <w:r w:rsidRPr="00533113">
              <w:rPr>
                <w:rFonts w:ascii="Arial" w:hAnsi="Arial" w:cs="Arial"/>
                <w:b/>
                <w:i/>
                <w:color w:val="000000" w:themeColor="text1"/>
                <w:sz w:val="22"/>
                <w:szCs w:val="22"/>
              </w:rPr>
              <w:t>Gifts and Donations</w:t>
            </w:r>
          </w:p>
          <w:p w:rsidR="002D7D77" w:rsidRPr="00533113" w:rsidRDefault="002D7D77" w:rsidP="002942ED">
            <w:pPr>
              <w:ind w:left="990"/>
              <w:jc w:val="both"/>
              <w:rPr>
                <w:rFonts w:ascii="Arial" w:hAnsi="Arial" w:cs="Arial"/>
                <w:color w:val="000000" w:themeColor="text1"/>
                <w:sz w:val="22"/>
                <w:szCs w:val="22"/>
              </w:rPr>
            </w:pPr>
          </w:p>
          <w:p w:rsidR="002D7D77" w:rsidRPr="00533113" w:rsidRDefault="002D7D77" w:rsidP="002942ED">
            <w:pPr>
              <w:ind w:left="720"/>
              <w:jc w:val="both"/>
              <w:rPr>
                <w:rFonts w:ascii="Arial" w:hAnsi="Arial" w:cs="Arial"/>
                <w:color w:val="000000" w:themeColor="text1"/>
                <w:sz w:val="22"/>
                <w:szCs w:val="22"/>
              </w:rPr>
            </w:pPr>
            <w:r w:rsidRPr="00533113">
              <w:rPr>
                <w:rFonts w:ascii="Arial" w:hAnsi="Arial" w:cs="Arial"/>
                <w:color w:val="000000" w:themeColor="text1"/>
                <w:sz w:val="22"/>
                <w:szCs w:val="22"/>
              </w:rPr>
              <w:t>The DSWD recognizes assets and revenue from gifts and donations when it is probable that the future economic benefits or service potential will flow to the entity and the fair value of the assets can be measured reliably.</w:t>
            </w:r>
          </w:p>
          <w:p w:rsidR="002D7D77" w:rsidRPr="00533113" w:rsidRDefault="002D7D77" w:rsidP="002942ED">
            <w:pPr>
              <w:ind w:left="720"/>
              <w:jc w:val="both"/>
              <w:rPr>
                <w:rFonts w:ascii="Arial" w:hAnsi="Arial" w:cs="Arial"/>
                <w:color w:val="000000" w:themeColor="text1"/>
                <w:sz w:val="22"/>
                <w:szCs w:val="22"/>
              </w:rPr>
            </w:pPr>
          </w:p>
          <w:p w:rsidR="002D7D77" w:rsidRPr="00533113" w:rsidRDefault="002D7D77" w:rsidP="002942ED">
            <w:pPr>
              <w:ind w:left="720"/>
              <w:jc w:val="both"/>
              <w:rPr>
                <w:rFonts w:ascii="Arial" w:hAnsi="Arial" w:cs="Arial"/>
                <w:color w:val="000000" w:themeColor="text1"/>
                <w:sz w:val="22"/>
                <w:szCs w:val="22"/>
              </w:rPr>
            </w:pPr>
            <w:r w:rsidRPr="00533113">
              <w:rPr>
                <w:rFonts w:ascii="Arial" w:hAnsi="Arial" w:cs="Arial"/>
                <w:color w:val="000000" w:themeColor="text1"/>
                <w:sz w:val="22"/>
                <w:szCs w:val="22"/>
              </w:rPr>
              <w:t>Goods in-kind are recognized as assets when the goods are received, or there is a binding arrangement to receive the goods. If goods in-kind are received without conditions attached, revenue is recognized immediately. If conditions are attached, a liability is recognized, which is reduced and revenue recognized as the conditions are satisfied.</w:t>
            </w:r>
          </w:p>
          <w:p w:rsidR="002D7D77" w:rsidRPr="00533113" w:rsidRDefault="002D7D77" w:rsidP="002942ED">
            <w:pPr>
              <w:ind w:left="720"/>
              <w:jc w:val="both"/>
              <w:rPr>
                <w:rFonts w:ascii="Arial" w:hAnsi="Arial" w:cs="Arial"/>
                <w:color w:val="000000" w:themeColor="text1"/>
                <w:sz w:val="22"/>
                <w:szCs w:val="22"/>
              </w:rPr>
            </w:pPr>
          </w:p>
          <w:p w:rsidR="002D7D77" w:rsidRPr="00533113" w:rsidRDefault="002D7D77" w:rsidP="002942ED">
            <w:pPr>
              <w:ind w:left="720"/>
              <w:jc w:val="both"/>
              <w:rPr>
                <w:rFonts w:ascii="Arial" w:hAnsi="Arial" w:cs="Arial"/>
                <w:color w:val="000000" w:themeColor="text1"/>
                <w:sz w:val="22"/>
                <w:szCs w:val="22"/>
              </w:rPr>
            </w:pPr>
            <w:r w:rsidRPr="00533113">
              <w:rPr>
                <w:rFonts w:ascii="Arial" w:hAnsi="Arial" w:cs="Arial"/>
                <w:color w:val="000000" w:themeColor="text1"/>
                <w:sz w:val="22"/>
                <w:szCs w:val="22"/>
              </w:rPr>
              <w:t>On initial recognition, gifts and donations including goods in-kind are measured at their fair value as at the date of acquisition, which were ascertained by reference to an active market, or by appraisal. An appraisal of the value of an asset is normally undertaken by a member of the valuation profession who holds a recognized and relevant professional qualification. For many assets, the fair value is ascertained by reference to quoted prices in an active and liquid market.</w:t>
            </w:r>
          </w:p>
          <w:p w:rsidR="004B1B8F" w:rsidRPr="00533113" w:rsidRDefault="004B1B8F" w:rsidP="0084202E">
            <w:pPr>
              <w:jc w:val="both"/>
              <w:rPr>
                <w:rFonts w:ascii="Arial" w:hAnsi="Arial" w:cs="Arial"/>
                <w:color w:val="000000" w:themeColor="text1"/>
                <w:sz w:val="22"/>
                <w:szCs w:val="22"/>
              </w:rPr>
            </w:pPr>
          </w:p>
          <w:p w:rsidR="002D7D77" w:rsidRPr="00533113" w:rsidRDefault="002D7D77" w:rsidP="002942ED">
            <w:pPr>
              <w:ind w:left="720"/>
              <w:jc w:val="both"/>
              <w:rPr>
                <w:rFonts w:ascii="Arial" w:hAnsi="Arial" w:cs="Arial"/>
                <w:b/>
                <w:i/>
                <w:color w:val="000000" w:themeColor="text1"/>
                <w:sz w:val="22"/>
                <w:szCs w:val="22"/>
              </w:rPr>
            </w:pPr>
            <w:r w:rsidRPr="00533113">
              <w:rPr>
                <w:rFonts w:ascii="Arial" w:hAnsi="Arial" w:cs="Arial"/>
                <w:b/>
                <w:i/>
                <w:color w:val="000000" w:themeColor="text1"/>
                <w:sz w:val="22"/>
                <w:szCs w:val="22"/>
              </w:rPr>
              <w:lastRenderedPageBreak/>
              <w:t>Transfers</w:t>
            </w:r>
          </w:p>
          <w:p w:rsidR="002D7D77" w:rsidRPr="00533113" w:rsidRDefault="002D7D77" w:rsidP="002942ED">
            <w:pPr>
              <w:ind w:left="720"/>
              <w:jc w:val="both"/>
              <w:rPr>
                <w:rFonts w:ascii="Arial" w:hAnsi="Arial" w:cs="Arial"/>
                <w:color w:val="000000" w:themeColor="text1"/>
                <w:sz w:val="22"/>
                <w:szCs w:val="22"/>
              </w:rPr>
            </w:pPr>
          </w:p>
          <w:p w:rsidR="002D7D77" w:rsidRPr="00533113" w:rsidRDefault="002D7D77" w:rsidP="002942ED">
            <w:pPr>
              <w:ind w:left="720"/>
              <w:jc w:val="both"/>
              <w:rPr>
                <w:rFonts w:ascii="Arial" w:hAnsi="Arial" w:cs="Arial"/>
                <w:color w:val="000000" w:themeColor="text1"/>
                <w:sz w:val="22"/>
                <w:szCs w:val="22"/>
              </w:rPr>
            </w:pPr>
            <w:r w:rsidRPr="00533113">
              <w:rPr>
                <w:rFonts w:ascii="Arial" w:hAnsi="Arial" w:cs="Arial"/>
                <w:color w:val="000000" w:themeColor="text1"/>
                <w:sz w:val="22"/>
                <w:szCs w:val="22"/>
              </w:rPr>
              <w:t>The DSWD recognizes an asset in respect of transfers when the transferred resources meet the definition of an asset and satisfy the criteria for recognition as an asset, except those arising from services in-kind.</w:t>
            </w:r>
          </w:p>
          <w:p w:rsidR="002D7D77" w:rsidRPr="00533113" w:rsidRDefault="002D7D77" w:rsidP="002942ED">
            <w:pPr>
              <w:ind w:left="720"/>
              <w:jc w:val="both"/>
              <w:rPr>
                <w:rFonts w:ascii="Arial" w:hAnsi="Arial" w:cs="Arial"/>
                <w:color w:val="000000" w:themeColor="text1"/>
                <w:sz w:val="22"/>
                <w:szCs w:val="22"/>
              </w:rPr>
            </w:pPr>
          </w:p>
          <w:p w:rsidR="002D7D77" w:rsidRPr="00533113" w:rsidRDefault="002D7D77" w:rsidP="002942ED">
            <w:pPr>
              <w:ind w:left="720"/>
              <w:jc w:val="both"/>
              <w:rPr>
                <w:rFonts w:ascii="Arial" w:hAnsi="Arial" w:cs="Arial"/>
                <w:b/>
                <w:i/>
                <w:color w:val="000000" w:themeColor="text1"/>
                <w:sz w:val="22"/>
                <w:szCs w:val="22"/>
              </w:rPr>
            </w:pPr>
            <w:r w:rsidRPr="00533113">
              <w:rPr>
                <w:rFonts w:ascii="Arial" w:hAnsi="Arial" w:cs="Arial"/>
                <w:b/>
                <w:i/>
                <w:color w:val="000000" w:themeColor="text1"/>
                <w:sz w:val="22"/>
                <w:szCs w:val="22"/>
              </w:rPr>
              <w:t>Services in-Kind</w:t>
            </w:r>
          </w:p>
          <w:p w:rsidR="002D7D77" w:rsidRPr="00533113" w:rsidRDefault="002D7D77" w:rsidP="002942ED">
            <w:pPr>
              <w:ind w:left="720"/>
              <w:jc w:val="both"/>
              <w:rPr>
                <w:rFonts w:ascii="Arial" w:hAnsi="Arial" w:cs="Arial"/>
                <w:color w:val="000000" w:themeColor="text1"/>
                <w:sz w:val="22"/>
                <w:szCs w:val="22"/>
              </w:rPr>
            </w:pPr>
          </w:p>
          <w:p w:rsidR="002D7D77" w:rsidRPr="00533113" w:rsidRDefault="002D7D77" w:rsidP="002942ED">
            <w:pPr>
              <w:ind w:left="720"/>
              <w:jc w:val="both"/>
              <w:rPr>
                <w:rFonts w:ascii="Arial" w:hAnsi="Arial" w:cs="Arial"/>
                <w:color w:val="000000" w:themeColor="text1"/>
                <w:sz w:val="22"/>
                <w:szCs w:val="22"/>
              </w:rPr>
            </w:pPr>
            <w:r w:rsidRPr="00533113">
              <w:rPr>
                <w:rFonts w:ascii="Arial" w:hAnsi="Arial" w:cs="Arial"/>
                <w:color w:val="000000" w:themeColor="text1"/>
                <w:sz w:val="22"/>
                <w:szCs w:val="22"/>
              </w:rPr>
              <w:t>Services in-kind are not recognized as asset and revenue considering the complexity of the determination of and recognition of asset and revenue and the eventual recognition of expenses.</w:t>
            </w:r>
          </w:p>
          <w:p w:rsidR="002D7D77" w:rsidRPr="00533113" w:rsidRDefault="002D7D77" w:rsidP="0084202E">
            <w:pPr>
              <w:jc w:val="both"/>
              <w:rPr>
                <w:rFonts w:ascii="Arial" w:hAnsi="Arial" w:cs="Arial"/>
                <w:color w:val="000000" w:themeColor="text1"/>
                <w:sz w:val="22"/>
                <w:szCs w:val="22"/>
              </w:rPr>
            </w:pPr>
          </w:p>
          <w:p w:rsidR="002D7D77" w:rsidRPr="00533113" w:rsidRDefault="002D7D77" w:rsidP="002942ED">
            <w:pPr>
              <w:ind w:left="720"/>
              <w:jc w:val="both"/>
              <w:rPr>
                <w:rFonts w:ascii="Arial" w:hAnsi="Arial" w:cs="Arial"/>
                <w:b/>
                <w:i/>
                <w:color w:val="000000" w:themeColor="text1"/>
                <w:sz w:val="22"/>
                <w:szCs w:val="22"/>
              </w:rPr>
            </w:pPr>
            <w:r w:rsidRPr="00533113">
              <w:rPr>
                <w:rFonts w:ascii="Arial" w:hAnsi="Arial" w:cs="Arial"/>
                <w:b/>
                <w:i/>
                <w:color w:val="000000" w:themeColor="text1"/>
                <w:sz w:val="22"/>
                <w:szCs w:val="22"/>
              </w:rPr>
              <w:t>Transfers from other government entities</w:t>
            </w:r>
          </w:p>
          <w:p w:rsidR="002D7D77" w:rsidRPr="00533113" w:rsidRDefault="002D7D77" w:rsidP="002942ED">
            <w:pPr>
              <w:ind w:left="720"/>
              <w:jc w:val="both"/>
              <w:rPr>
                <w:rFonts w:ascii="Arial" w:hAnsi="Arial" w:cs="Arial"/>
                <w:color w:val="000000" w:themeColor="text1"/>
                <w:sz w:val="22"/>
                <w:szCs w:val="22"/>
              </w:rPr>
            </w:pPr>
          </w:p>
          <w:p w:rsidR="002D7D77" w:rsidRPr="00533113" w:rsidRDefault="002D7D77" w:rsidP="002942ED">
            <w:pPr>
              <w:ind w:left="720"/>
              <w:jc w:val="both"/>
              <w:rPr>
                <w:rFonts w:ascii="Arial" w:hAnsi="Arial" w:cs="Arial"/>
                <w:color w:val="000000" w:themeColor="text1"/>
                <w:sz w:val="22"/>
                <w:szCs w:val="22"/>
              </w:rPr>
            </w:pPr>
            <w:r w:rsidRPr="00533113">
              <w:rPr>
                <w:rFonts w:ascii="Arial" w:hAnsi="Arial" w:cs="Arial"/>
                <w:color w:val="000000" w:themeColor="text1"/>
                <w:sz w:val="22"/>
                <w:szCs w:val="22"/>
              </w:rPr>
              <w:t>Revenues from non-exchange transactions with other government entities and the related assets are measured at fair value and recognized on obtaining control of the asset (cash, goods, services and property) if the transfer is free from conditions and it is probable that the economic benefits or service potential related</w:t>
            </w:r>
            <w:r w:rsidR="003C4DD7">
              <w:rPr>
                <w:rFonts w:ascii="Arial" w:hAnsi="Arial" w:cs="Arial"/>
                <w:color w:val="000000" w:themeColor="text1"/>
                <w:sz w:val="22"/>
                <w:szCs w:val="22"/>
              </w:rPr>
              <w:t xml:space="preserve"> to the asset will flow to the Agency </w:t>
            </w:r>
            <w:bookmarkStart w:id="0" w:name="_GoBack"/>
            <w:bookmarkEnd w:id="0"/>
            <w:r w:rsidRPr="00533113">
              <w:rPr>
                <w:rFonts w:ascii="Arial" w:hAnsi="Arial" w:cs="Arial"/>
                <w:color w:val="000000" w:themeColor="text1"/>
                <w:sz w:val="22"/>
                <w:szCs w:val="22"/>
              </w:rPr>
              <w:t>and can be measured reliably.</w:t>
            </w:r>
          </w:p>
          <w:p w:rsidR="002D7D77" w:rsidRPr="00533113" w:rsidRDefault="002D7D77" w:rsidP="002942ED">
            <w:pPr>
              <w:ind w:left="720"/>
              <w:jc w:val="both"/>
              <w:rPr>
                <w:rFonts w:ascii="Arial" w:hAnsi="Arial" w:cs="Arial"/>
                <w:color w:val="000000" w:themeColor="text1"/>
                <w:sz w:val="22"/>
                <w:szCs w:val="22"/>
              </w:rPr>
            </w:pPr>
          </w:p>
        </w:tc>
        <w:tc>
          <w:tcPr>
            <w:tcW w:w="10258" w:type="dxa"/>
          </w:tcPr>
          <w:p w:rsidR="002D7D77" w:rsidRPr="00533113" w:rsidRDefault="002D7D77"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2D7D77" w:rsidRPr="00533113" w:rsidTr="00B43CA2">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2D7D77" w:rsidRPr="00533113" w:rsidRDefault="002D7D77" w:rsidP="002942ED">
            <w:pPr>
              <w:pStyle w:val="Header"/>
              <w:numPr>
                <w:ilvl w:val="0"/>
                <w:numId w:val="2"/>
              </w:numPr>
              <w:tabs>
                <w:tab w:val="left" w:pos="882"/>
              </w:tabs>
              <w:ind w:left="720"/>
              <w:jc w:val="both"/>
              <w:rPr>
                <w:rFonts w:ascii="Arial" w:hAnsi="Arial" w:cs="Arial"/>
                <w:b/>
                <w:color w:val="000000" w:themeColor="text1"/>
                <w:sz w:val="22"/>
                <w:szCs w:val="22"/>
              </w:rPr>
            </w:pPr>
            <w:r w:rsidRPr="00533113">
              <w:rPr>
                <w:rFonts w:ascii="Arial" w:hAnsi="Arial" w:cs="Arial"/>
                <w:b/>
                <w:color w:val="000000" w:themeColor="text1"/>
                <w:sz w:val="22"/>
                <w:szCs w:val="22"/>
              </w:rPr>
              <w:t>Budget information</w:t>
            </w:r>
          </w:p>
          <w:p w:rsidR="002D7D77" w:rsidRPr="00533113" w:rsidRDefault="002D7D77" w:rsidP="002942ED">
            <w:pPr>
              <w:ind w:left="720"/>
              <w:jc w:val="both"/>
              <w:rPr>
                <w:rFonts w:ascii="Arial" w:hAnsi="Arial" w:cs="Arial"/>
                <w:i/>
                <w:color w:val="000000" w:themeColor="text1"/>
                <w:sz w:val="22"/>
                <w:szCs w:val="22"/>
              </w:rPr>
            </w:pPr>
          </w:p>
          <w:p w:rsidR="002D7D77" w:rsidRPr="00533113" w:rsidRDefault="002D7D77" w:rsidP="002942ED">
            <w:pPr>
              <w:ind w:left="720"/>
              <w:jc w:val="both"/>
              <w:rPr>
                <w:rFonts w:ascii="Arial" w:hAnsi="Arial" w:cs="Arial"/>
                <w:color w:val="000000" w:themeColor="text1"/>
                <w:sz w:val="22"/>
                <w:szCs w:val="22"/>
              </w:rPr>
            </w:pPr>
            <w:r w:rsidRPr="00533113">
              <w:rPr>
                <w:rFonts w:ascii="Arial" w:hAnsi="Arial" w:cs="Arial"/>
                <w:color w:val="000000" w:themeColor="text1"/>
                <w:sz w:val="22"/>
                <w:szCs w:val="22"/>
              </w:rPr>
              <w:t xml:space="preserve">The annual budget is </w:t>
            </w:r>
            <w:r w:rsidRPr="00533113">
              <w:rPr>
                <w:rFonts w:ascii="Arial" w:hAnsi="Arial" w:cs="Arial"/>
                <w:color w:val="0D0D0D" w:themeColor="text1" w:themeTint="F2"/>
                <w:sz w:val="22"/>
                <w:szCs w:val="22"/>
              </w:rPr>
              <w:t xml:space="preserve">prepared on a cash basis and is published </w:t>
            </w:r>
            <w:r w:rsidRPr="00533113">
              <w:rPr>
                <w:rFonts w:ascii="Arial" w:hAnsi="Arial" w:cs="Arial"/>
                <w:color w:val="000000" w:themeColor="text1"/>
                <w:sz w:val="22"/>
                <w:szCs w:val="22"/>
              </w:rPr>
              <w:t xml:space="preserve">in the government website. </w:t>
            </w:r>
          </w:p>
          <w:p w:rsidR="002D7D77" w:rsidRPr="00533113" w:rsidRDefault="002D7D77" w:rsidP="002942ED">
            <w:pPr>
              <w:ind w:left="720"/>
              <w:jc w:val="both"/>
              <w:rPr>
                <w:rFonts w:ascii="Arial" w:hAnsi="Arial" w:cs="Arial"/>
                <w:color w:val="000000" w:themeColor="text1"/>
                <w:sz w:val="22"/>
                <w:szCs w:val="22"/>
              </w:rPr>
            </w:pPr>
          </w:p>
          <w:p w:rsidR="002D7D77" w:rsidRPr="00533113" w:rsidRDefault="002D7D77" w:rsidP="002942ED">
            <w:pPr>
              <w:ind w:left="720"/>
              <w:jc w:val="both"/>
              <w:rPr>
                <w:rFonts w:ascii="Arial" w:hAnsi="Arial" w:cs="Arial"/>
                <w:color w:val="FF0000"/>
                <w:sz w:val="22"/>
                <w:szCs w:val="22"/>
              </w:rPr>
            </w:pPr>
            <w:r w:rsidRPr="00533113">
              <w:rPr>
                <w:rFonts w:ascii="Arial" w:hAnsi="Arial" w:cs="Arial"/>
                <w:color w:val="000000" w:themeColor="text1"/>
                <w:sz w:val="22"/>
                <w:szCs w:val="22"/>
              </w:rPr>
              <w:t>A separate Statement of Comparison of Budget and Actual Amounts (SCBAA) is prepared since the budget and financial statements were not prepared on comparable basis. The SCBAA was presented showing the original and final budget and the actual amounts on comparable basis to the budget.</w:t>
            </w:r>
          </w:p>
          <w:p w:rsidR="002D7D77" w:rsidRPr="00533113" w:rsidRDefault="002D7D77" w:rsidP="002942ED">
            <w:pPr>
              <w:ind w:left="720"/>
              <w:jc w:val="both"/>
              <w:rPr>
                <w:rFonts w:ascii="Arial" w:hAnsi="Arial" w:cs="Arial"/>
                <w:color w:val="000000" w:themeColor="text1"/>
                <w:sz w:val="22"/>
                <w:szCs w:val="22"/>
              </w:rPr>
            </w:pPr>
          </w:p>
          <w:p w:rsidR="002D7D77" w:rsidRPr="00533113" w:rsidRDefault="002D7D77" w:rsidP="002942ED">
            <w:pPr>
              <w:pStyle w:val="Header"/>
              <w:numPr>
                <w:ilvl w:val="0"/>
                <w:numId w:val="2"/>
              </w:numPr>
              <w:tabs>
                <w:tab w:val="left" w:pos="882"/>
              </w:tabs>
              <w:ind w:left="720"/>
              <w:jc w:val="both"/>
              <w:rPr>
                <w:rFonts w:ascii="Arial" w:hAnsi="Arial" w:cs="Arial"/>
                <w:b/>
                <w:color w:val="000000" w:themeColor="text1"/>
                <w:sz w:val="22"/>
                <w:szCs w:val="22"/>
              </w:rPr>
            </w:pPr>
            <w:r w:rsidRPr="00533113">
              <w:rPr>
                <w:rFonts w:ascii="Arial" w:hAnsi="Arial" w:cs="Arial"/>
                <w:b/>
                <w:color w:val="000000" w:themeColor="text1"/>
                <w:sz w:val="22"/>
                <w:szCs w:val="22"/>
              </w:rPr>
              <w:t>Impairment of Non-Financial Assets</w:t>
            </w:r>
          </w:p>
          <w:p w:rsidR="002D7D77" w:rsidRPr="00533113" w:rsidRDefault="002D7D77" w:rsidP="002942ED">
            <w:pPr>
              <w:ind w:left="270"/>
              <w:jc w:val="both"/>
              <w:rPr>
                <w:rFonts w:ascii="Arial" w:hAnsi="Arial" w:cs="Arial"/>
                <w:color w:val="000000" w:themeColor="text1"/>
                <w:sz w:val="22"/>
                <w:szCs w:val="22"/>
              </w:rPr>
            </w:pPr>
          </w:p>
          <w:p w:rsidR="002D7D77" w:rsidRPr="00533113" w:rsidRDefault="002D7D77" w:rsidP="002942ED">
            <w:pPr>
              <w:ind w:left="720"/>
              <w:jc w:val="both"/>
              <w:rPr>
                <w:rFonts w:ascii="Arial" w:hAnsi="Arial" w:cs="Arial"/>
                <w:b/>
                <w:i/>
                <w:color w:val="000000" w:themeColor="text1"/>
                <w:sz w:val="22"/>
                <w:szCs w:val="22"/>
              </w:rPr>
            </w:pPr>
            <w:r w:rsidRPr="00533113">
              <w:rPr>
                <w:rFonts w:ascii="Arial" w:hAnsi="Arial" w:cs="Arial"/>
                <w:b/>
                <w:i/>
                <w:color w:val="000000" w:themeColor="text1"/>
                <w:sz w:val="22"/>
                <w:szCs w:val="22"/>
              </w:rPr>
              <w:t>Impairment of non-cash-generating assets</w:t>
            </w:r>
          </w:p>
          <w:p w:rsidR="002D7D77" w:rsidRPr="00533113" w:rsidRDefault="002D7D77" w:rsidP="002942ED">
            <w:pPr>
              <w:ind w:left="720"/>
              <w:jc w:val="both"/>
              <w:rPr>
                <w:rFonts w:ascii="Arial" w:hAnsi="Arial" w:cs="Arial"/>
                <w:color w:val="000000" w:themeColor="text1"/>
                <w:sz w:val="22"/>
                <w:szCs w:val="22"/>
              </w:rPr>
            </w:pPr>
          </w:p>
          <w:p w:rsidR="002D7D77" w:rsidRPr="00533113" w:rsidRDefault="002D7D77" w:rsidP="002942ED">
            <w:pPr>
              <w:ind w:left="720"/>
              <w:jc w:val="both"/>
              <w:rPr>
                <w:rFonts w:ascii="Arial" w:hAnsi="Arial" w:cs="Arial"/>
                <w:color w:val="000000" w:themeColor="text1"/>
                <w:sz w:val="22"/>
                <w:szCs w:val="22"/>
              </w:rPr>
            </w:pPr>
            <w:r w:rsidRPr="00533113">
              <w:rPr>
                <w:rFonts w:ascii="Arial" w:hAnsi="Arial" w:cs="Arial"/>
                <w:color w:val="000000" w:themeColor="text1"/>
                <w:sz w:val="22"/>
                <w:szCs w:val="22"/>
              </w:rPr>
              <w:t>The DSWD assesses at each reporting date whether there is an indication that a non-cash-generating asset may be impaired. If any indication exists, or when annual impairment testing for an asset is required, the DSWD estimates the asset’s recoverable service amount. An asset’s recoverable service amount is the higher of the non-cash generating asset’s fair value less costs to sell and its value in use.</w:t>
            </w:r>
          </w:p>
          <w:p w:rsidR="002D7D77" w:rsidRPr="00533113" w:rsidRDefault="002D7D77" w:rsidP="002942ED">
            <w:pPr>
              <w:ind w:left="720"/>
              <w:jc w:val="both"/>
              <w:rPr>
                <w:rFonts w:ascii="Arial" w:hAnsi="Arial" w:cs="Arial"/>
                <w:color w:val="000000" w:themeColor="text1"/>
                <w:sz w:val="22"/>
                <w:szCs w:val="22"/>
              </w:rPr>
            </w:pPr>
          </w:p>
          <w:p w:rsidR="002D7D77" w:rsidRPr="00533113" w:rsidRDefault="002D7D77" w:rsidP="002942ED">
            <w:pPr>
              <w:ind w:left="720"/>
              <w:jc w:val="both"/>
              <w:rPr>
                <w:rFonts w:ascii="Arial" w:hAnsi="Arial" w:cs="Arial"/>
                <w:color w:val="000000" w:themeColor="text1"/>
                <w:sz w:val="22"/>
                <w:szCs w:val="22"/>
              </w:rPr>
            </w:pPr>
            <w:r w:rsidRPr="00533113">
              <w:rPr>
                <w:rFonts w:ascii="Arial" w:hAnsi="Arial" w:cs="Arial"/>
                <w:color w:val="000000" w:themeColor="text1"/>
                <w:sz w:val="22"/>
                <w:szCs w:val="22"/>
              </w:rPr>
              <w:t>Where the carrying amount of an asset exceeds its recoverable service amount, the asset is considered impaired and is written down to its recoverable service amount. The DSWD classifies assets as cash-generating assets when those assets are held with the primary objective generating a commercial return. Therefore, non-cash generating assets would be those assets from which the DSWD does not intend (as its primary objective) to realize a commercial return.</w:t>
            </w:r>
          </w:p>
          <w:p w:rsidR="002D7D77" w:rsidRPr="00533113" w:rsidRDefault="002D7D77" w:rsidP="002942ED">
            <w:pPr>
              <w:ind w:left="720"/>
              <w:jc w:val="both"/>
              <w:rPr>
                <w:rFonts w:ascii="Arial" w:hAnsi="Arial" w:cs="Arial"/>
                <w:color w:val="000000" w:themeColor="text1"/>
                <w:sz w:val="22"/>
                <w:szCs w:val="22"/>
              </w:rPr>
            </w:pPr>
          </w:p>
          <w:p w:rsidR="004B1B8F" w:rsidRDefault="004B1B8F" w:rsidP="002942ED">
            <w:pPr>
              <w:ind w:left="720"/>
              <w:jc w:val="both"/>
              <w:rPr>
                <w:rFonts w:ascii="Arial" w:hAnsi="Arial" w:cs="Arial"/>
                <w:color w:val="000000" w:themeColor="text1"/>
                <w:sz w:val="22"/>
                <w:szCs w:val="22"/>
              </w:rPr>
            </w:pPr>
          </w:p>
          <w:p w:rsidR="005F16AA" w:rsidRDefault="005F16AA" w:rsidP="002942ED">
            <w:pPr>
              <w:ind w:left="720"/>
              <w:jc w:val="both"/>
              <w:rPr>
                <w:rFonts w:ascii="Arial" w:hAnsi="Arial" w:cs="Arial"/>
                <w:color w:val="000000" w:themeColor="text1"/>
                <w:sz w:val="22"/>
                <w:szCs w:val="22"/>
              </w:rPr>
            </w:pPr>
          </w:p>
          <w:p w:rsidR="005F16AA" w:rsidRDefault="005F16AA" w:rsidP="002942ED">
            <w:pPr>
              <w:ind w:left="720"/>
              <w:jc w:val="both"/>
              <w:rPr>
                <w:rFonts w:ascii="Arial" w:hAnsi="Arial" w:cs="Arial"/>
                <w:color w:val="000000" w:themeColor="text1"/>
                <w:sz w:val="22"/>
                <w:szCs w:val="22"/>
              </w:rPr>
            </w:pPr>
          </w:p>
          <w:p w:rsidR="005F16AA" w:rsidRPr="00533113" w:rsidRDefault="005F16AA" w:rsidP="002942ED">
            <w:pPr>
              <w:ind w:left="720"/>
              <w:jc w:val="both"/>
              <w:rPr>
                <w:rFonts w:ascii="Arial" w:hAnsi="Arial" w:cs="Arial"/>
                <w:color w:val="000000" w:themeColor="text1"/>
                <w:sz w:val="22"/>
                <w:szCs w:val="22"/>
              </w:rPr>
            </w:pPr>
          </w:p>
          <w:p w:rsidR="002D7D77" w:rsidRPr="00533113" w:rsidRDefault="002D7D77" w:rsidP="002942ED">
            <w:pPr>
              <w:pStyle w:val="Header"/>
              <w:numPr>
                <w:ilvl w:val="0"/>
                <w:numId w:val="2"/>
              </w:numPr>
              <w:tabs>
                <w:tab w:val="left" w:pos="882"/>
              </w:tabs>
              <w:ind w:left="720"/>
              <w:jc w:val="both"/>
              <w:rPr>
                <w:rFonts w:ascii="Arial" w:hAnsi="Arial" w:cs="Arial"/>
                <w:b/>
                <w:color w:val="000000" w:themeColor="text1"/>
                <w:sz w:val="22"/>
                <w:szCs w:val="22"/>
              </w:rPr>
            </w:pPr>
            <w:r w:rsidRPr="00533113">
              <w:rPr>
                <w:rFonts w:ascii="Arial" w:hAnsi="Arial" w:cs="Arial"/>
                <w:b/>
                <w:color w:val="000000" w:themeColor="text1"/>
                <w:sz w:val="22"/>
                <w:szCs w:val="22"/>
              </w:rPr>
              <w:lastRenderedPageBreak/>
              <w:t>Employee benefits</w:t>
            </w:r>
          </w:p>
          <w:p w:rsidR="002D7D77" w:rsidRPr="00533113" w:rsidRDefault="002D7D77" w:rsidP="002942ED">
            <w:pPr>
              <w:ind w:left="720"/>
              <w:jc w:val="both"/>
              <w:rPr>
                <w:rFonts w:ascii="Arial" w:hAnsi="Arial" w:cs="Arial"/>
                <w:color w:val="000000" w:themeColor="text1"/>
                <w:sz w:val="22"/>
                <w:szCs w:val="22"/>
              </w:rPr>
            </w:pPr>
          </w:p>
          <w:p w:rsidR="002D7D77" w:rsidRPr="00533113" w:rsidRDefault="002D7D77" w:rsidP="002942ED">
            <w:pPr>
              <w:ind w:left="720"/>
              <w:jc w:val="both"/>
              <w:rPr>
                <w:rFonts w:ascii="Arial" w:hAnsi="Arial" w:cs="Arial"/>
                <w:color w:val="000000" w:themeColor="text1"/>
                <w:sz w:val="22"/>
                <w:szCs w:val="22"/>
              </w:rPr>
            </w:pPr>
            <w:r w:rsidRPr="00533113">
              <w:rPr>
                <w:rFonts w:ascii="Arial" w:hAnsi="Arial" w:cs="Arial"/>
                <w:color w:val="000000" w:themeColor="text1"/>
                <w:sz w:val="22"/>
                <w:szCs w:val="22"/>
              </w:rPr>
              <w:t xml:space="preserve">The employees of DSWD are member of the Government Service Insurance System (GSIS) which provides life and retirement insurance coverage. </w:t>
            </w:r>
          </w:p>
          <w:p w:rsidR="002D7D77" w:rsidRPr="00533113" w:rsidRDefault="002D7D77" w:rsidP="002942ED">
            <w:pPr>
              <w:ind w:left="720"/>
              <w:jc w:val="both"/>
              <w:rPr>
                <w:rFonts w:ascii="Arial" w:hAnsi="Arial" w:cs="Arial"/>
                <w:color w:val="000000" w:themeColor="text1"/>
                <w:sz w:val="22"/>
                <w:szCs w:val="22"/>
              </w:rPr>
            </w:pPr>
          </w:p>
          <w:p w:rsidR="002D7D77" w:rsidRPr="00533113" w:rsidRDefault="002D7D77" w:rsidP="002942ED">
            <w:pPr>
              <w:ind w:left="720"/>
              <w:jc w:val="both"/>
              <w:rPr>
                <w:rFonts w:ascii="Arial" w:hAnsi="Arial" w:cs="Arial"/>
                <w:color w:val="000000" w:themeColor="text1"/>
                <w:sz w:val="22"/>
                <w:szCs w:val="22"/>
              </w:rPr>
            </w:pPr>
            <w:r w:rsidRPr="00533113">
              <w:rPr>
                <w:rFonts w:ascii="Arial" w:hAnsi="Arial" w:cs="Arial"/>
                <w:color w:val="000000" w:themeColor="text1"/>
                <w:sz w:val="22"/>
                <w:szCs w:val="22"/>
              </w:rPr>
              <w:t>The DSWD recognizes the undiscounted amount of short term employee benefits, like salaries, wages, bonuses, allowance, etc., as expense and as a liability after deducting the amount paid.</w:t>
            </w:r>
          </w:p>
          <w:p w:rsidR="002D7D77" w:rsidRPr="00533113" w:rsidRDefault="002D7D77" w:rsidP="002942ED">
            <w:pPr>
              <w:ind w:left="720"/>
              <w:jc w:val="both"/>
              <w:rPr>
                <w:rFonts w:ascii="Arial" w:hAnsi="Arial" w:cs="Arial"/>
                <w:color w:val="000000" w:themeColor="text1"/>
                <w:sz w:val="22"/>
                <w:szCs w:val="22"/>
              </w:rPr>
            </w:pPr>
          </w:p>
          <w:p w:rsidR="002D7D77" w:rsidRPr="00533113" w:rsidRDefault="002D7D77" w:rsidP="002942ED">
            <w:pPr>
              <w:ind w:left="720"/>
              <w:jc w:val="both"/>
              <w:rPr>
                <w:rFonts w:ascii="Arial" w:hAnsi="Arial" w:cs="Arial"/>
                <w:color w:val="000000" w:themeColor="text1"/>
                <w:sz w:val="22"/>
                <w:szCs w:val="22"/>
              </w:rPr>
            </w:pPr>
            <w:r w:rsidRPr="00533113">
              <w:rPr>
                <w:rFonts w:ascii="Arial" w:hAnsi="Arial" w:cs="Arial"/>
                <w:color w:val="000000" w:themeColor="text1"/>
                <w:sz w:val="22"/>
                <w:szCs w:val="22"/>
              </w:rPr>
              <w:t xml:space="preserve">The DSWD recognizes expenses for accumulating compensated absences when these were paid (commuted or paid as terminal leave benefits). Unused entitlements that have accumulated at the reporting date were not recognized as expense. Non-accumulating compensated absences, like special leave privileges, were not recognized. </w:t>
            </w:r>
          </w:p>
          <w:p w:rsidR="002D7D77" w:rsidRPr="00533113" w:rsidRDefault="002D7D77" w:rsidP="002942ED">
            <w:pPr>
              <w:jc w:val="both"/>
              <w:rPr>
                <w:rFonts w:ascii="Arial" w:hAnsi="Arial" w:cs="Arial"/>
                <w:color w:val="000000" w:themeColor="text1"/>
                <w:sz w:val="22"/>
                <w:szCs w:val="22"/>
              </w:rPr>
            </w:pPr>
          </w:p>
          <w:p w:rsidR="002D7D77" w:rsidRPr="00533113" w:rsidRDefault="002D7D77" w:rsidP="002942ED">
            <w:pPr>
              <w:pStyle w:val="Header"/>
              <w:numPr>
                <w:ilvl w:val="0"/>
                <w:numId w:val="2"/>
              </w:numPr>
              <w:tabs>
                <w:tab w:val="left" w:pos="882"/>
              </w:tabs>
              <w:ind w:left="720"/>
              <w:jc w:val="both"/>
              <w:rPr>
                <w:rFonts w:ascii="Arial" w:hAnsi="Arial" w:cs="Arial"/>
                <w:b/>
                <w:color w:val="000000" w:themeColor="text1"/>
                <w:sz w:val="22"/>
                <w:szCs w:val="22"/>
              </w:rPr>
            </w:pPr>
            <w:r w:rsidRPr="00533113">
              <w:rPr>
                <w:rFonts w:ascii="Arial" w:hAnsi="Arial" w:cs="Arial"/>
                <w:b/>
                <w:color w:val="000000" w:themeColor="text1"/>
                <w:sz w:val="22"/>
                <w:szCs w:val="22"/>
              </w:rPr>
              <w:t>Measurement uncertainty</w:t>
            </w:r>
          </w:p>
          <w:p w:rsidR="002D7D77" w:rsidRPr="00533113" w:rsidRDefault="002D7D77" w:rsidP="002942ED">
            <w:pPr>
              <w:tabs>
                <w:tab w:val="left" w:pos="882"/>
              </w:tabs>
              <w:jc w:val="both"/>
              <w:rPr>
                <w:rFonts w:ascii="Arial" w:hAnsi="Arial" w:cs="Arial"/>
                <w:b/>
                <w:color w:val="000000" w:themeColor="text1"/>
                <w:sz w:val="22"/>
                <w:szCs w:val="22"/>
              </w:rPr>
            </w:pPr>
          </w:p>
          <w:p w:rsidR="002D7D77" w:rsidRPr="00533113" w:rsidRDefault="002D7D77" w:rsidP="002942ED">
            <w:pPr>
              <w:tabs>
                <w:tab w:val="left" w:pos="882"/>
              </w:tabs>
              <w:ind w:left="702"/>
              <w:jc w:val="both"/>
              <w:rPr>
                <w:rFonts w:ascii="Arial" w:hAnsi="Arial" w:cs="Arial"/>
                <w:color w:val="000000" w:themeColor="text1"/>
                <w:sz w:val="22"/>
                <w:szCs w:val="22"/>
              </w:rPr>
            </w:pPr>
            <w:r w:rsidRPr="00533113">
              <w:rPr>
                <w:rFonts w:ascii="Arial" w:hAnsi="Arial" w:cs="Arial"/>
                <w:color w:val="000000" w:themeColor="text1"/>
                <w:sz w:val="22"/>
                <w:szCs w:val="22"/>
              </w:rPr>
              <w:t xml:space="preserve">The preparation of financial statements in conformity with </w:t>
            </w:r>
            <w:r w:rsidR="00295F15" w:rsidRPr="00533113">
              <w:rPr>
                <w:rFonts w:ascii="Arial" w:hAnsi="Arial" w:cs="Arial"/>
                <w:color w:val="000000" w:themeColor="text1"/>
                <w:sz w:val="22"/>
                <w:szCs w:val="22"/>
              </w:rPr>
              <w:t>IPSAS</w:t>
            </w:r>
            <w:r w:rsidRPr="00533113">
              <w:rPr>
                <w:rFonts w:ascii="Arial" w:hAnsi="Arial" w:cs="Arial"/>
                <w:color w:val="000000" w:themeColor="text1"/>
                <w:sz w:val="22"/>
                <w:szCs w:val="22"/>
              </w:rPr>
              <w:t xml:space="preserve"> requires management to make estimates and assumptions that affect the reporting amounts of assets and liabilities, at the date of the financial statements and the reported amounts of the revenues and expenses during the period. Items requiring the use of significant estimates include the useful life of capital assets.</w:t>
            </w:r>
          </w:p>
          <w:p w:rsidR="002D7D77" w:rsidRPr="00533113" w:rsidRDefault="002D7D77" w:rsidP="002942ED">
            <w:pPr>
              <w:tabs>
                <w:tab w:val="left" w:pos="882"/>
              </w:tabs>
              <w:ind w:left="702"/>
              <w:jc w:val="both"/>
              <w:rPr>
                <w:rFonts w:ascii="Arial" w:hAnsi="Arial" w:cs="Arial"/>
                <w:color w:val="000000" w:themeColor="text1"/>
                <w:sz w:val="22"/>
                <w:szCs w:val="22"/>
              </w:rPr>
            </w:pPr>
          </w:p>
          <w:p w:rsidR="002D7D77" w:rsidRPr="00533113" w:rsidRDefault="002D7D77" w:rsidP="002942ED">
            <w:pPr>
              <w:tabs>
                <w:tab w:val="left" w:pos="882"/>
              </w:tabs>
              <w:ind w:left="702"/>
              <w:jc w:val="both"/>
              <w:rPr>
                <w:rFonts w:ascii="Arial" w:hAnsi="Arial" w:cs="Arial"/>
                <w:color w:val="000000" w:themeColor="text1"/>
                <w:sz w:val="22"/>
                <w:szCs w:val="22"/>
              </w:rPr>
            </w:pPr>
            <w:r w:rsidRPr="00533113">
              <w:rPr>
                <w:rFonts w:ascii="Arial" w:hAnsi="Arial" w:cs="Arial"/>
                <w:color w:val="000000" w:themeColor="text1"/>
                <w:sz w:val="22"/>
                <w:szCs w:val="22"/>
              </w:rPr>
              <w:t>Estimates were based on the best information available at the time of preparation of the financial statements and were reviewed annually to reflect new information as it becomes available. Measurement uncertainty exists in these financial statements. Actual results could differ from these estimates.</w:t>
            </w:r>
          </w:p>
          <w:p w:rsidR="002D7D77" w:rsidRPr="00533113" w:rsidRDefault="002D7D77" w:rsidP="002942ED">
            <w:pPr>
              <w:jc w:val="both"/>
              <w:rPr>
                <w:rFonts w:ascii="Arial" w:hAnsi="Arial" w:cs="Arial"/>
                <w:b/>
                <w:color w:val="000000" w:themeColor="text1"/>
                <w:sz w:val="22"/>
                <w:szCs w:val="22"/>
              </w:rPr>
            </w:pPr>
          </w:p>
        </w:tc>
        <w:tc>
          <w:tcPr>
            <w:tcW w:w="10258" w:type="dxa"/>
          </w:tcPr>
          <w:p w:rsidR="002D7D77" w:rsidRPr="00533113" w:rsidRDefault="002D7D77"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2D7D77" w:rsidRPr="00533113" w:rsidRDefault="002D7D77" w:rsidP="002942ED">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2D7D77" w:rsidRPr="00533113" w:rsidRDefault="002D7D77" w:rsidP="00B43CA2">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bl>
    <w:p w:rsidR="00B4589F" w:rsidRPr="00533113" w:rsidRDefault="00B4589F" w:rsidP="002942ED">
      <w:pPr>
        <w:pStyle w:val="Header"/>
        <w:numPr>
          <w:ilvl w:val="0"/>
          <w:numId w:val="1"/>
        </w:numPr>
        <w:spacing w:after="120"/>
        <w:jc w:val="both"/>
        <w:rPr>
          <w:rFonts w:ascii="Arial" w:hAnsi="Arial" w:cs="Arial"/>
          <w:b/>
          <w:color w:val="000000" w:themeColor="text1"/>
          <w:sz w:val="22"/>
          <w:szCs w:val="22"/>
        </w:rPr>
      </w:pPr>
      <w:r w:rsidRPr="00533113">
        <w:rPr>
          <w:rFonts w:ascii="Arial" w:hAnsi="Arial" w:cs="Arial"/>
          <w:b/>
          <w:color w:val="000000" w:themeColor="text1"/>
          <w:sz w:val="22"/>
          <w:szCs w:val="22"/>
        </w:rPr>
        <w:t>Changes in Accounting Policies</w:t>
      </w:r>
    </w:p>
    <w:p w:rsidR="00B4589F" w:rsidRPr="00533113" w:rsidRDefault="00B4589F" w:rsidP="002942ED">
      <w:pPr>
        <w:pStyle w:val="Header"/>
        <w:ind w:left="360"/>
        <w:jc w:val="both"/>
        <w:rPr>
          <w:rFonts w:ascii="Arial" w:hAnsi="Arial" w:cs="Arial"/>
          <w:color w:val="000000" w:themeColor="text1"/>
          <w:sz w:val="22"/>
          <w:szCs w:val="22"/>
        </w:rPr>
      </w:pPr>
    </w:p>
    <w:p w:rsidR="00B4589F" w:rsidRDefault="00B4589F" w:rsidP="002942ED">
      <w:pPr>
        <w:pStyle w:val="Header"/>
        <w:ind w:left="360"/>
        <w:jc w:val="both"/>
        <w:rPr>
          <w:rFonts w:ascii="Arial" w:hAnsi="Arial" w:cs="Arial"/>
          <w:color w:val="000000" w:themeColor="text1"/>
          <w:sz w:val="22"/>
          <w:szCs w:val="22"/>
        </w:rPr>
      </w:pPr>
      <w:r w:rsidRPr="00A4334A">
        <w:rPr>
          <w:rFonts w:ascii="Arial" w:hAnsi="Arial" w:cs="Arial"/>
          <w:color w:val="000000" w:themeColor="text1"/>
          <w:sz w:val="22"/>
          <w:szCs w:val="22"/>
        </w:rPr>
        <w:t>DSWD has not adopted any change in Accounting Policies for CY 20</w:t>
      </w:r>
      <w:r w:rsidR="003A7866" w:rsidRPr="00A4334A">
        <w:rPr>
          <w:rFonts w:ascii="Arial" w:hAnsi="Arial" w:cs="Arial"/>
          <w:color w:val="000000" w:themeColor="text1"/>
          <w:sz w:val="22"/>
          <w:szCs w:val="22"/>
        </w:rPr>
        <w:t>23</w:t>
      </w:r>
      <w:r w:rsidRPr="00A4334A">
        <w:rPr>
          <w:rFonts w:ascii="Arial" w:hAnsi="Arial" w:cs="Arial"/>
          <w:color w:val="000000" w:themeColor="text1"/>
          <w:sz w:val="22"/>
          <w:szCs w:val="22"/>
        </w:rPr>
        <w:t xml:space="preserve">. The </w:t>
      </w:r>
      <w:r w:rsidR="00295F15" w:rsidRPr="00A4334A">
        <w:rPr>
          <w:rFonts w:ascii="Arial" w:hAnsi="Arial" w:cs="Arial"/>
          <w:color w:val="000000" w:themeColor="text1"/>
          <w:sz w:val="22"/>
          <w:szCs w:val="22"/>
        </w:rPr>
        <w:t>IPSAS</w:t>
      </w:r>
      <w:r w:rsidRPr="00A4334A">
        <w:rPr>
          <w:rFonts w:ascii="Arial" w:hAnsi="Arial" w:cs="Arial"/>
          <w:color w:val="000000" w:themeColor="text1"/>
          <w:sz w:val="22"/>
          <w:szCs w:val="22"/>
        </w:rPr>
        <w:t xml:space="preserve"> had been a</w:t>
      </w:r>
      <w:r w:rsidR="003A7866" w:rsidRPr="00A4334A">
        <w:rPr>
          <w:rFonts w:ascii="Arial" w:hAnsi="Arial" w:cs="Arial"/>
          <w:color w:val="000000" w:themeColor="text1"/>
          <w:sz w:val="22"/>
          <w:szCs w:val="22"/>
        </w:rPr>
        <w:t>dopted beginning January 1, 2021</w:t>
      </w:r>
      <w:r w:rsidRPr="00A4334A">
        <w:rPr>
          <w:rFonts w:ascii="Arial" w:hAnsi="Arial" w:cs="Arial"/>
          <w:color w:val="000000" w:themeColor="text1"/>
          <w:sz w:val="22"/>
          <w:szCs w:val="22"/>
        </w:rPr>
        <w:t xml:space="preserve"> as per COA Resolution No. </w:t>
      </w:r>
      <w:r w:rsidR="003A7866" w:rsidRPr="00A4334A">
        <w:rPr>
          <w:rFonts w:ascii="Arial" w:hAnsi="Arial" w:cs="Arial"/>
          <w:color w:val="000000" w:themeColor="text1"/>
          <w:sz w:val="22"/>
          <w:szCs w:val="22"/>
        </w:rPr>
        <w:t>2020</w:t>
      </w:r>
      <w:r w:rsidRPr="00A4334A">
        <w:rPr>
          <w:rFonts w:ascii="Arial" w:hAnsi="Arial" w:cs="Arial"/>
          <w:color w:val="000000" w:themeColor="text1"/>
          <w:sz w:val="22"/>
          <w:szCs w:val="22"/>
        </w:rPr>
        <w:t>-00</w:t>
      </w:r>
      <w:r w:rsidR="003A7866" w:rsidRPr="00A4334A">
        <w:rPr>
          <w:rFonts w:ascii="Arial" w:hAnsi="Arial" w:cs="Arial"/>
          <w:color w:val="000000" w:themeColor="text1"/>
          <w:sz w:val="22"/>
          <w:szCs w:val="22"/>
        </w:rPr>
        <w:t>1</w:t>
      </w:r>
      <w:r w:rsidRPr="00A4334A">
        <w:rPr>
          <w:rFonts w:ascii="Arial" w:hAnsi="Arial" w:cs="Arial"/>
          <w:color w:val="000000" w:themeColor="text1"/>
          <w:sz w:val="22"/>
          <w:szCs w:val="22"/>
        </w:rPr>
        <w:t xml:space="preserve"> dated January </w:t>
      </w:r>
      <w:r w:rsidR="003A7866" w:rsidRPr="00A4334A">
        <w:rPr>
          <w:rFonts w:ascii="Arial" w:hAnsi="Arial" w:cs="Arial"/>
          <w:color w:val="000000" w:themeColor="text1"/>
          <w:sz w:val="22"/>
          <w:szCs w:val="22"/>
        </w:rPr>
        <w:t>9, 2020</w:t>
      </w:r>
      <w:r w:rsidRPr="00A4334A">
        <w:rPr>
          <w:rFonts w:ascii="Arial" w:hAnsi="Arial" w:cs="Arial"/>
          <w:color w:val="000000" w:themeColor="text1"/>
          <w:sz w:val="22"/>
          <w:szCs w:val="22"/>
        </w:rPr>
        <w:t>.</w:t>
      </w:r>
    </w:p>
    <w:p w:rsidR="003A7866" w:rsidRPr="00533113" w:rsidRDefault="003A7866" w:rsidP="003A7866">
      <w:pPr>
        <w:pStyle w:val="Header"/>
        <w:jc w:val="both"/>
        <w:rPr>
          <w:rFonts w:ascii="Arial" w:hAnsi="Arial" w:cs="Arial"/>
          <w:color w:val="000000" w:themeColor="text1"/>
          <w:sz w:val="22"/>
          <w:szCs w:val="22"/>
        </w:rPr>
      </w:pPr>
    </w:p>
    <w:p w:rsidR="00B4589F" w:rsidRPr="00533113" w:rsidRDefault="00B4589F" w:rsidP="002942ED">
      <w:pPr>
        <w:jc w:val="both"/>
        <w:rPr>
          <w:rFonts w:ascii="Arial" w:hAnsi="Arial" w:cs="Arial"/>
          <w:color w:val="000000" w:themeColor="text1"/>
          <w:sz w:val="22"/>
          <w:szCs w:val="22"/>
        </w:rPr>
      </w:pPr>
    </w:p>
    <w:p w:rsidR="00B4589F" w:rsidRPr="00533113" w:rsidRDefault="00B4589F" w:rsidP="002942ED">
      <w:pPr>
        <w:pStyle w:val="Header"/>
        <w:numPr>
          <w:ilvl w:val="0"/>
          <w:numId w:val="1"/>
        </w:numPr>
        <w:jc w:val="both"/>
        <w:rPr>
          <w:rFonts w:ascii="Arial" w:hAnsi="Arial" w:cs="Arial"/>
          <w:b/>
          <w:color w:val="000000" w:themeColor="text1"/>
          <w:sz w:val="22"/>
          <w:szCs w:val="22"/>
        </w:rPr>
      </w:pPr>
      <w:r w:rsidRPr="00533113">
        <w:rPr>
          <w:rFonts w:ascii="Arial" w:hAnsi="Arial" w:cs="Arial"/>
          <w:b/>
          <w:color w:val="000000" w:themeColor="text1"/>
          <w:sz w:val="22"/>
          <w:szCs w:val="22"/>
        </w:rPr>
        <w:t>Prior Period Adjustments</w:t>
      </w:r>
    </w:p>
    <w:p w:rsidR="00B4589F" w:rsidRPr="00533113" w:rsidRDefault="00B4589F" w:rsidP="002942ED">
      <w:pPr>
        <w:ind w:left="360"/>
        <w:jc w:val="both"/>
        <w:rPr>
          <w:rFonts w:ascii="Arial" w:hAnsi="Arial" w:cs="Arial"/>
          <w:color w:val="000000" w:themeColor="text1"/>
          <w:sz w:val="22"/>
          <w:szCs w:val="22"/>
        </w:rPr>
      </w:pPr>
    </w:p>
    <w:p w:rsidR="00B4589F" w:rsidRPr="00533113" w:rsidRDefault="00B4589F" w:rsidP="002942ED">
      <w:pPr>
        <w:autoSpaceDE w:val="0"/>
        <w:autoSpaceDN w:val="0"/>
        <w:adjustRightInd w:val="0"/>
        <w:ind w:left="360"/>
        <w:jc w:val="both"/>
        <w:rPr>
          <w:rFonts w:ascii="Arial" w:hAnsi="Arial" w:cs="Arial"/>
          <w:color w:val="000000" w:themeColor="text1"/>
          <w:sz w:val="22"/>
          <w:szCs w:val="22"/>
        </w:rPr>
      </w:pPr>
      <w:r w:rsidRPr="00533113">
        <w:rPr>
          <w:rFonts w:ascii="Arial" w:hAnsi="Arial" w:cs="Arial"/>
          <w:color w:val="000000" w:themeColor="text1"/>
          <w:sz w:val="22"/>
          <w:szCs w:val="22"/>
        </w:rPr>
        <w:t>The DSWD has determined transactions relating to the previous year which have cumulative effect on surplus/deficit of the prior year.</w:t>
      </w:r>
    </w:p>
    <w:p w:rsidR="00B4589F" w:rsidRPr="00533113" w:rsidRDefault="00B4589F" w:rsidP="002942ED">
      <w:pPr>
        <w:autoSpaceDE w:val="0"/>
        <w:autoSpaceDN w:val="0"/>
        <w:adjustRightInd w:val="0"/>
        <w:ind w:left="360"/>
        <w:jc w:val="both"/>
        <w:rPr>
          <w:rFonts w:ascii="Arial" w:hAnsi="Arial" w:cs="Arial"/>
          <w:color w:val="000000" w:themeColor="text1"/>
          <w:sz w:val="22"/>
          <w:szCs w:val="22"/>
        </w:rPr>
      </w:pPr>
    </w:p>
    <w:p w:rsidR="00B4589F" w:rsidRPr="00533113" w:rsidRDefault="00B4589F" w:rsidP="002942ED">
      <w:pPr>
        <w:autoSpaceDE w:val="0"/>
        <w:autoSpaceDN w:val="0"/>
        <w:adjustRightInd w:val="0"/>
        <w:ind w:left="360"/>
        <w:jc w:val="both"/>
        <w:rPr>
          <w:rFonts w:ascii="Arial" w:hAnsi="Arial" w:cs="Arial"/>
          <w:color w:val="000000" w:themeColor="text1"/>
          <w:sz w:val="22"/>
          <w:szCs w:val="22"/>
        </w:rPr>
      </w:pPr>
      <w:r w:rsidRPr="00533113">
        <w:rPr>
          <w:rFonts w:ascii="Arial" w:hAnsi="Arial" w:cs="Arial"/>
          <w:color w:val="000000" w:themeColor="text1"/>
          <w:sz w:val="22"/>
          <w:szCs w:val="22"/>
        </w:rPr>
        <w:t>The description of the prior period adjustments, including peso amount, its effect for each financial statement line item affected in current and prior year, and cumulative effect on opening accumulated surplus/(deficit) in current and prior year, and cumulative effect on surplus/deficit in prior year are shown on this notes to financial statements.</w:t>
      </w:r>
    </w:p>
    <w:p w:rsidR="004B1B8F" w:rsidRPr="00533113" w:rsidRDefault="004B1B8F" w:rsidP="00681AB9">
      <w:pPr>
        <w:autoSpaceDE w:val="0"/>
        <w:autoSpaceDN w:val="0"/>
        <w:adjustRightInd w:val="0"/>
        <w:jc w:val="both"/>
        <w:rPr>
          <w:rFonts w:ascii="Arial" w:hAnsi="Arial" w:cs="Arial"/>
          <w:color w:val="000000" w:themeColor="text1"/>
          <w:sz w:val="22"/>
          <w:szCs w:val="22"/>
        </w:rPr>
      </w:pPr>
    </w:p>
    <w:p w:rsidR="008B451A" w:rsidRPr="00533113" w:rsidRDefault="008B451A" w:rsidP="002942ED">
      <w:pPr>
        <w:autoSpaceDE w:val="0"/>
        <w:autoSpaceDN w:val="0"/>
        <w:adjustRightInd w:val="0"/>
        <w:ind w:left="360"/>
        <w:jc w:val="both"/>
        <w:rPr>
          <w:rFonts w:ascii="Arial" w:hAnsi="Arial" w:cs="Arial"/>
          <w:color w:val="000000" w:themeColor="text1"/>
          <w:sz w:val="22"/>
          <w:szCs w:val="22"/>
        </w:rPr>
      </w:pPr>
    </w:p>
    <w:p w:rsidR="00B4589F" w:rsidRPr="00533113" w:rsidRDefault="00B4589F" w:rsidP="002942ED">
      <w:pPr>
        <w:pStyle w:val="Header"/>
        <w:numPr>
          <w:ilvl w:val="0"/>
          <w:numId w:val="1"/>
        </w:numPr>
        <w:jc w:val="both"/>
        <w:rPr>
          <w:rFonts w:ascii="Arial" w:hAnsi="Arial" w:cs="Arial"/>
          <w:b/>
          <w:color w:val="000000" w:themeColor="text1"/>
          <w:sz w:val="22"/>
          <w:szCs w:val="22"/>
        </w:rPr>
      </w:pPr>
      <w:r w:rsidRPr="00533113">
        <w:rPr>
          <w:rFonts w:ascii="Arial" w:hAnsi="Arial" w:cs="Arial"/>
          <w:b/>
          <w:color w:val="000000" w:themeColor="text1"/>
          <w:sz w:val="22"/>
          <w:szCs w:val="22"/>
        </w:rPr>
        <w:t>Cash and Cash Equivalents</w:t>
      </w:r>
    </w:p>
    <w:p w:rsidR="00B4589F" w:rsidRPr="00533113" w:rsidRDefault="00B4589F" w:rsidP="002942ED">
      <w:pPr>
        <w:jc w:val="both"/>
        <w:rPr>
          <w:rFonts w:ascii="Arial" w:hAnsi="Arial" w:cs="Arial"/>
          <w:color w:val="000000" w:themeColor="text1"/>
          <w:sz w:val="22"/>
          <w:szCs w:val="22"/>
        </w:rPr>
      </w:pPr>
    </w:p>
    <w:tbl>
      <w:tblPr>
        <w:tblW w:w="7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36"/>
        <w:gridCol w:w="1597"/>
        <w:gridCol w:w="1692"/>
      </w:tblGrid>
      <w:tr w:rsidR="009924CB" w:rsidRPr="00533113" w:rsidTr="009924CB">
        <w:trPr>
          <w:trHeight w:val="177"/>
          <w:jc w:val="center"/>
        </w:trPr>
        <w:tc>
          <w:tcPr>
            <w:tcW w:w="4036" w:type="dxa"/>
          </w:tcPr>
          <w:p w:rsidR="009924CB" w:rsidRPr="00533113" w:rsidRDefault="009924CB" w:rsidP="009924CB">
            <w:pPr>
              <w:jc w:val="both"/>
              <w:rPr>
                <w:rFonts w:ascii="Arial" w:hAnsi="Arial" w:cs="Arial"/>
                <w:b/>
                <w:color w:val="000000" w:themeColor="text1"/>
                <w:sz w:val="22"/>
                <w:szCs w:val="22"/>
              </w:rPr>
            </w:pPr>
            <w:r w:rsidRPr="00533113">
              <w:rPr>
                <w:rFonts w:ascii="Arial" w:hAnsi="Arial" w:cs="Arial"/>
                <w:b/>
                <w:color w:val="000000" w:themeColor="text1"/>
                <w:sz w:val="22"/>
                <w:szCs w:val="22"/>
              </w:rPr>
              <w:t>Account Name</w:t>
            </w:r>
          </w:p>
        </w:tc>
        <w:tc>
          <w:tcPr>
            <w:tcW w:w="1597" w:type="dxa"/>
          </w:tcPr>
          <w:p w:rsidR="009924CB" w:rsidRPr="00533113" w:rsidRDefault="009924CB" w:rsidP="00870801">
            <w:pPr>
              <w:jc w:val="center"/>
              <w:rPr>
                <w:rFonts w:ascii="Arial" w:hAnsi="Arial" w:cs="Arial"/>
                <w:b/>
                <w:bCs/>
                <w:iCs/>
                <w:color w:val="000000" w:themeColor="text1"/>
                <w:sz w:val="22"/>
                <w:szCs w:val="22"/>
              </w:rPr>
            </w:pPr>
            <w:r w:rsidRPr="00533113">
              <w:rPr>
                <w:rFonts w:ascii="Arial" w:hAnsi="Arial" w:cs="Arial"/>
                <w:b/>
                <w:bCs/>
                <w:iCs/>
                <w:color w:val="000000" w:themeColor="text1"/>
                <w:sz w:val="22"/>
                <w:szCs w:val="22"/>
              </w:rPr>
              <w:t>202</w:t>
            </w:r>
            <w:r w:rsidR="00870801">
              <w:rPr>
                <w:rFonts w:ascii="Arial" w:hAnsi="Arial" w:cs="Arial"/>
                <w:b/>
                <w:bCs/>
                <w:iCs/>
                <w:color w:val="000000" w:themeColor="text1"/>
                <w:sz w:val="22"/>
                <w:szCs w:val="22"/>
              </w:rPr>
              <w:t>3</w:t>
            </w:r>
          </w:p>
        </w:tc>
        <w:tc>
          <w:tcPr>
            <w:tcW w:w="1692" w:type="dxa"/>
          </w:tcPr>
          <w:p w:rsidR="009924CB" w:rsidRPr="00533113" w:rsidRDefault="009924CB" w:rsidP="00870801">
            <w:pPr>
              <w:jc w:val="center"/>
              <w:rPr>
                <w:rFonts w:ascii="Arial" w:hAnsi="Arial" w:cs="Arial"/>
                <w:b/>
                <w:bCs/>
                <w:iCs/>
                <w:color w:val="000000" w:themeColor="text1"/>
                <w:sz w:val="22"/>
                <w:szCs w:val="22"/>
              </w:rPr>
            </w:pPr>
            <w:r w:rsidRPr="00533113">
              <w:rPr>
                <w:rFonts w:ascii="Arial" w:hAnsi="Arial" w:cs="Arial"/>
                <w:b/>
                <w:bCs/>
                <w:iCs/>
                <w:color w:val="000000" w:themeColor="text1"/>
                <w:sz w:val="22"/>
                <w:szCs w:val="22"/>
              </w:rPr>
              <w:t>202</w:t>
            </w:r>
            <w:r w:rsidR="00870801">
              <w:rPr>
                <w:rFonts w:ascii="Arial" w:hAnsi="Arial" w:cs="Arial"/>
                <w:b/>
                <w:bCs/>
                <w:iCs/>
                <w:color w:val="000000" w:themeColor="text1"/>
                <w:sz w:val="22"/>
                <w:szCs w:val="22"/>
              </w:rPr>
              <w:t>2</w:t>
            </w:r>
            <w:r w:rsidRPr="00533113">
              <w:rPr>
                <w:rFonts w:ascii="Arial" w:hAnsi="Arial" w:cs="Arial"/>
                <w:b/>
                <w:bCs/>
                <w:iCs/>
                <w:color w:val="000000" w:themeColor="text1"/>
                <w:sz w:val="22"/>
                <w:szCs w:val="22"/>
              </w:rPr>
              <w:t xml:space="preserve"> as Restated</w:t>
            </w:r>
          </w:p>
        </w:tc>
      </w:tr>
      <w:tr w:rsidR="009924CB" w:rsidRPr="00533113" w:rsidTr="009924CB">
        <w:trPr>
          <w:trHeight w:val="315"/>
          <w:jc w:val="center"/>
        </w:trPr>
        <w:tc>
          <w:tcPr>
            <w:tcW w:w="4036" w:type="dxa"/>
            <w:shd w:val="clear" w:color="auto" w:fill="auto"/>
            <w:vAlign w:val="center"/>
          </w:tcPr>
          <w:p w:rsidR="009924CB" w:rsidRPr="00533113" w:rsidRDefault="009924CB" w:rsidP="009924CB">
            <w:pPr>
              <w:jc w:val="both"/>
              <w:rPr>
                <w:rFonts w:ascii="Arial" w:hAnsi="Arial" w:cs="Arial"/>
                <w:color w:val="000000" w:themeColor="text1"/>
                <w:sz w:val="22"/>
                <w:szCs w:val="22"/>
              </w:rPr>
            </w:pPr>
            <w:r w:rsidRPr="00533113">
              <w:rPr>
                <w:rFonts w:ascii="Arial" w:hAnsi="Arial" w:cs="Arial"/>
                <w:color w:val="000000" w:themeColor="text1"/>
                <w:sz w:val="22"/>
                <w:szCs w:val="22"/>
              </w:rPr>
              <w:t>Cash in Bank - Local Currency, Current Account</w:t>
            </w:r>
          </w:p>
        </w:tc>
        <w:tc>
          <w:tcPr>
            <w:tcW w:w="1597" w:type="dxa"/>
            <w:vAlign w:val="center"/>
          </w:tcPr>
          <w:p w:rsidR="009924CB" w:rsidRPr="00533113" w:rsidRDefault="00870801" w:rsidP="009924CB">
            <w:pPr>
              <w:jc w:val="right"/>
              <w:rPr>
                <w:rFonts w:ascii="Arial" w:hAnsi="Arial" w:cs="Arial"/>
                <w:bCs/>
                <w:iCs/>
                <w:color w:val="000000" w:themeColor="text1"/>
                <w:sz w:val="22"/>
                <w:szCs w:val="22"/>
              </w:rPr>
            </w:pPr>
            <w:r>
              <w:rPr>
                <w:rFonts w:ascii="Arial" w:hAnsi="Arial" w:cs="Arial"/>
                <w:bCs/>
                <w:iCs/>
                <w:color w:val="000000" w:themeColor="text1"/>
                <w:sz w:val="22"/>
                <w:szCs w:val="22"/>
              </w:rPr>
              <w:t>-</w:t>
            </w:r>
          </w:p>
        </w:tc>
        <w:tc>
          <w:tcPr>
            <w:tcW w:w="1692" w:type="dxa"/>
            <w:vAlign w:val="center"/>
          </w:tcPr>
          <w:p w:rsidR="009924CB" w:rsidRPr="00533113" w:rsidRDefault="00901E59" w:rsidP="009924CB">
            <w:pPr>
              <w:jc w:val="right"/>
              <w:rPr>
                <w:rFonts w:ascii="Arial" w:hAnsi="Arial" w:cs="Arial"/>
                <w:bCs/>
                <w:iCs/>
                <w:color w:val="000000" w:themeColor="text1"/>
                <w:sz w:val="22"/>
                <w:szCs w:val="22"/>
              </w:rPr>
            </w:pPr>
            <w:r>
              <w:rPr>
                <w:rFonts w:ascii="Arial" w:hAnsi="Arial" w:cs="Arial"/>
                <w:bCs/>
                <w:iCs/>
                <w:color w:val="000000" w:themeColor="text1"/>
                <w:sz w:val="22"/>
                <w:szCs w:val="22"/>
              </w:rPr>
              <w:t>-</w:t>
            </w:r>
          </w:p>
        </w:tc>
      </w:tr>
      <w:tr w:rsidR="009924CB" w:rsidRPr="00533113" w:rsidTr="009924CB">
        <w:trPr>
          <w:trHeight w:val="443"/>
          <w:jc w:val="center"/>
        </w:trPr>
        <w:tc>
          <w:tcPr>
            <w:tcW w:w="4036" w:type="dxa"/>
            <w:shd w:val="clear" w:color="auto" w:fill="auto"/>
            <w:vAlign w:val="center"/>
          </w:tcPr>
          <w:p w:rsidR="009924CB" w:rsidRPr="00533113" w:rsidRDefault="009924CB" w:rsidP="009924CB">
            <w:pPr>
              <w:jc w:val="both"/>
              <w:rPr>
                <w:rFonts w:ascii="Arial" w:eastAsia="Arial" w:hAnsi="Arial" w:cs="Arial"/>
                <w:b/>
                <w:bCs/>
                <w:color w:val="000000" w:themeColor="text1"/>
                <w:sz w:val="22"/>
                <w:szCs w:val="22"/>
              </w:rPr>
            </w:pPr>
          </w:p>
          <w:p w:rsidR="009924CB" w:rsidRPr="00533113" w:rsidRDefault="009924CB" w:rsidP="009924CB">
            <w:pPr>
              <w:jc w:val="both"/>
              <w:rPr>
                <w:rFonts w:ascii="Arial" w:hAnsi="Arial" w:cs="Arial"/>
                <w:color w:val="000000" w:themeColor="text1"/>
                <w:sz w:val="22"/>
                <w:szCs w:val="22"/>
              </w:rPr>
            </w:pPr>
            <w:r w:rsidRPr="00533113">
              <w:rPr>
                <w:rFonts w:ascii="Arial" w:eastAsia="Arial" w:hAnsi="Arial" w:cs="Arial"/>
                <w:b/>
                <w:bCs/>
                <w:color w:val="000000" w:themeColor="text1"/>
                <w:sz w:val="22"/>
                <w:szCs w:val="22"/>
              </w:rPr>
              <w:t>Total</w:t>
            </w:r>
          </w:p>
        </w:tc>
        <w:tc>
          <w:tcPr>
            <w:tcW w:w="1597" w:type="dxa"/>
            <w:vAlign w:val="center"/>
          </w:tcPr>
          <w:p w:rsidR="009924CB" w:rsidRPr="00533113" w:rsidRDefault="00870801" w:rsidP="009924CB">
            <w:pPr>
              <w:jc w:val="right"/>
              <w:rPr>
                <w:rFonts w:ascii="Arial" w:hAnsi="Arial" w:cs="Arial"/>
                <w:b/>
                <w:bCs/>
                <w:iCs/>
                <w:color w:val="000000" w:themeColor="text1"/>
                <w:sz w:val="22"/>
                <w:szCs w:val="22"/>
              </w:rPr>
            </w:pPr>
            <w:r>
              <w:rPr>
                <w:rFonts w:ascii="Arial" w:hAnsi="Arial" w:cs="Arial"/>
                <w:b/>
                <w:bCs/>
                <w:iCs/>
                <w:color w:val="000000" w:themeColor="text1"/>
                <w:sz w:val="22"/>
                <w:szCs w:val="22"/>
              </w:rPr>
              <w:t>-</w:t>
            </w:r>
          </w:p>
        </w:tc>
        <w:tc>
          <w:tcPr>
            <w:tcW w:w="1692" w:type="dxa"/>
            <w:vAlign w:val="center"/>
          </w:tcPr>
          <w:p w:rsidR="009924CB" w:rsidRPr="00533113" w:rsidRDefault="00901E59" w:rsidP="009924CB">
            <w:pPr>
              <w:jc w:val="right"/>
              <w:rPr>
                <w:rFonts w:ascii="Arial" w:hAnsi="Arial" w:cs="Arial"/>
                <w:b/>
                <w:bCs/>
                <w:iCs/>
                <w:color w:val="000000" w:themeColor="text1"/>
                <w:sz w:val="22"/>
                <w:szCs w:val="22"/>
              </w:rPr>
            </w:pPr>
            <w:r>
              <w:rPr>
                <w:rFonts w:ascii="Arial" w:hAnsi="Arial" w:cs="Arial"/>
                <w:b/>
                <w:bCs/>
                <w:iCs/>
                <w:color w:val="000000" w:themeColor="text1"/>
                <w:sz w:val="22"/>
                <w:szCs w:val="22"/>
              </w:rPr>
              <w:t>-</w:t>
            </w:r>
          </w:p>
        </w:tc>
      </w:tr>
    </w:tbl>
    <w:p w:rsidR="00B4589F" w:rsidRPr="00533113" w:rsidRDefault="00B4589F" w:rsidP="002942ED">
      <w:pPr>
        <w:ind w:left="360" w:firstLine="720"/>
        <w:jc w:val="both"/>
        <w:rPr>
          <w:rFonts w:ascii="Arial" w:eastAsia="Arial" w:hAnsi="Arial" w:cs="Arial"/>
          <w:color w:val="000000" w:themeColor="text1"/>
          <w:sz w:val="22"/>
          <w:szCs w:val="22"/>
        </w:rPr>
      </w:pPr>
    </w:p>
    <w:p w:rsidR="006C600A" w:rsidRPr="00533113" w:rsidRDefault="0060353B" w:rsidP="001C5B71">
      <w:pPr>
        <w:ind w:left="720" w:firstLine="720"/>
        <w:jc w:val="both"/>
        <w:rPr>
          <w:rFonts w:ascii="Arial" w:hAnsi="Arial" w:cs="Arial"/>
          <w:color w:val="000000" w:themeColor="text1"/>
          <w:sz w:val="22"/>
          <w:szCs w:val="22"/>
        </w:rPr>
      </w:pPr>
      <w:r w:rsidRPr="00533113">
        <w:rPr>
          <w:rFonts w:ascii="Arial" w:eastAsia="Arial" w:hAnsi="Arial" w:cs="Arial"/>
          <w:color w:val="000000" w:themeColor="text1"/>
          <w:sz w:val="22"/>
          <w:szCs w:val="22"/>
        </w:rPr>
        <w:t xml:space="preserve">Cash in Bank - </w:t>
      </w:r>
      <w:r w:rsidRPr="00533113">
        <w:rPr>
          <w:rFonts w:ascii="Arial" w:hAnsi="Arial" w:cs="Arial"/>
          <w:color w:val="000000" w:themeColor="text1"/>
          <w:sz w:val="22"/>
          <w:szCs w:val="22"/>
        </w:rPr>
        <w:t>Local Currency, Current Account includes bank interest income received monthly in the SLP SRF account.</w:t>
      </w:r>
      <w:r w:rsidR="00036CBB">
        <w:rPr>
          <w:rFonts w:ascii="Arial" w:hAnsi="Arial" w:cs="Arial"/>
          <w:color w:val="000000" w:themeColor="text1"/>
          <w:sz w:val="22"/>
          <w:szCs w:val="22"/>
        </w:rPr>
        <w:t xml:space="preserve"> The outstanding balance being reflected in the 2022 as Restated was remitted to the Bureau of Treasury to close the said account.</w:t>
      </w:r>
      <w:r w:rsidR="00CA7949">
        <w:rPr>
          <w:rFonts w:ascii="Arial" w:hAnsi="Arial" w:cs="Arial"/>
          <w:color w:val="000000" w:themeColor="text1"/>
          <w:sz w:val="22"/>
          <w:szCs w:val="22"/>
        </w:rPr>
        <w:t xml:space="preserve"> The Cash Section have also closed the account Cash in Bank – Local Currency, Current Account with bank account name</w:t>
      </w:r>
      <w:r w:rsidR="00E84D90">
        <w:rPr>
          <w:rFonts w:ascii="Arial" w:hAnsi="Arial" w:cs="Arial"/>
          <w:color w:val="000000" w:themeColor="text1"/>
          <w:sz w:val="22"/>
          <w:szCs w:val="22"/>
        </w:rPr>
        <w:t xml:space="preserve"> </w:t>
      </w:r>
      <w:r w:rsidR="00CA7949" w:rsidRPr="00CA7949">
        <w:rPr>
          <w:rFonts w:ascii="Arial" w:hAnsi="Arial" w:cs="Arial"/>
          <w:color w:val="000000" w:themeColor="text1"/>
          <w:sz w:val="22"/>
          <w:szCs w:val="22"/>
        </w:rPr>
        <w:t xml:space="preserve">DSWD SRSF </w:t>
      </w:r>
      <w:r w:rsidR="00CA7949">
        <w:rPr>
          <w:rFonts w:ascii="Arial" w:hAnsi="Arial" w:cs="Arial"/>
          <w:color w:val="000000" w:themeColor="text1"/>
          <w:sz w:val="22"/>
          <w:szCs w:val="22"/>
        </w:rPr>
        <w:t>and</w:t>
      </w:r>
      <w:r w:rsidR="00CA7949" w:rsidRPr="00CA7949">
        <w:rPr>
          <w:rFonts w:ascii="Arial" w:hAnsi="Arial" w:cs="Arial"/>
          <w:color w:val="000000" w:themeColor="text1"/>
          <w:sz w:val="22"/>
          <w:szCs w:val="22"/>
        </w:rPr>
        <w:t xml:space="preserve"> </w:t>
      </w:r>
      <w:r w:rsidR="00CA7949">
        <w:rPr>
          <w:rFonts w:ascii="Arial" w:hAnsi="Arial" w:cs="Arial"/>
          <w:color w:val="000000" w:themeColor="text1"/>
          <w:sz w:val="22"/>
          <w:szCs w:val="22"/>
        </w:rPr>
        <w:t>account number</w:t>
      </w:r>
      <w:r w:rsidR="00CA7949" w:rsidRPr="00CA7949">
        <w:rPr>
          <w:rFonts w:ascii="Arial" w:hAnsi="Arial" w:cs="Arial"/>
          <w:color w:val="000000" w:themeColor="text1"/>
          <w:sz w:val="22"/>
          <w:szCs w:val="22"/>
        </w:rPr>
        <w:t xml:space="preserve"> 2412 1040 83</w:t>
      </w:r>
      <w:r w:rsidR="001C5B71">
        <w:rPr>
          <w:rFonts w:ascii="Arial" w:hAnsi="Arial" w:cs="Arial"/>
          <w:color w:val="000000" w:themeColor="text1"/>
          <w:sz w:val="22"/>
          <w:szCs w:val="22"/>
        </w:rPr>
        <w:t xml:space="preserve"> under Check No. </w:t>
      </w:r>
      <w:r w:rsidR="001C5B71" w:rsidRPr="001C5B71">
        <w:rPr>
          <w:rFonts w:ascii="Arial" w:hAnsi="Arial" w:cs="Arial"/>
          <w:color w:val="000000" w:themeColor="text1"/>
          <w:sz w:val="22"/>
          <w:szCs w:val="22"/>
        </w:rPr>
        <w:t>1223623</w:t>
      </w:r>
      <w:r w:rsidR="001C5B71">
        <w:rPr>
          <w:rFonts w:ascii="Arial" w:hAnsi="Arial" w:cs="Arial"/>
          <w:color w:val="000000" w:themeColor="text1"/>
          <w:sz w:val="22"/>
          <w:szCs w:val="22"/>
        </w:rPr>
        <w:t xml:space="preserve">, with JEV No. </w:t>
      </w:r>
      <w:r w:rsidR="001C5B71" w:rsidRPr="001C5B71">
        <w:rPr>
          <w:rFonts w:ascii="Arial" w:eastAsia="Arial" w:hAnsi="Arial" w:cs="Arial"/>
          <w:color w:val="000000" w:themeColor="text1"/>
          <w:sz w:val="22"/>
          <w:szCs w:val="22"/>
        </w:rPr>
        <w:t>2023-10-006</w:t>
      </w:r>
      <w:r w:rsidR="001C5B71">
        <w:rPr>
          <w:rFonts w:ascii="Arial" w:eastAsia="Arial" w:hAnsi="Arial" w:cs="Arial"/>
          <w:color w:val="000000" w:themeColor="text1"/>
          <w:sz w:val="22"/>
          <w:szCs w:val="22"/>
        </w:rPr>
        <w:t>.</w:t>
      </w:r>
    </w:p>
    <w:p w:rsidR="00C0270F" w:rsidRPr="00533113" w:rsidRDefault="00C0270F" w:rsidP="002942ED">
      <w:pPr>
        <w:jc w:val="both"/>
        <w:rPr>
          <w:rFonts w:ascii="Arial" w:hAnsi="Arial" w:cs="Arial"/>
          <w:color w:val="000000" w:themeColor="text1"/>
          <w:sz w:val="22"/>
          <w:szCs w:val="22"/>
        </w:rPr>
      </w:pPr>
    </w:p>
    <w:p w:rsidR="00C0270F" w:rsidRPr="00533113" w:rsidRDefault="00C0270F" w:rsidP="002942ED">
      <w:pPr>
        <w:jc w:val="both"/>
        <w:rPr>
          <w:rFonts w:ascii="Arial" w:hAnsi="Arial" w:cs="Arial"/>
          <w:color w:val="000000" w:themeColor="text1"/>
          <w:sz w:val="22"/>
          <w:szCs w:val="22"/>
        </w:rPr>
      </w:pPr>
    </w:p>
    <w:p w:rsidR="00C0270F" w:rsidRPr="00533113" w:rsidRDefault="00C0270F" w:rsidP="00C0270F">
      <w:pPr>
        <w:pStyle w:val="ListParagraph"/>
        <w:numPr>
          <w:ilvl w:val="0"/>
          <w:numId w:val="1"/>
        </w:numPr>
        <w:jc w:val="both"/>
        <w:rPr>
          <w:rFonts w:ascii="Arial" w:hAnsi="Arial" w:cs="Arial"/>
          <w:b/>
          <w:color w:val="000000" w:themeColor="text1"/>
          <w:sz w:val="22"/>
          <w:szCs w:val="22"/>
        </w:rPr>
      </w:pPr>
      <w:r w:rsidRPr="00533113">
        <w:rPr>
          <w:rFonts w:ascii="Arial" w:hAnsi="Arial" w:cs="Arial"/>
          <w:b/>
          <w:color w:val="000000" w:themeColor="text1"/>
          <w:sz w:val="22"/>
          <w:szCs w:val="22"/>
        </w:rPr>
        <w:t>Other Income</w:t>
      </w:r>
    </w:p>
    <w:p w:rsidR="00C0270F" w:rsidRPr="00533113" w:rsidRDefault="00C0270F" w:rsidP="002942ED">
      <w:pPr>
        <w:jc w:val="both"/>
        <w:rPr>
          <w:rFonts w:ascii="Arial" w:hAnsi="Arial" w:cs="Arial"/>
          <w:color w:val="000000" w:themeColor="text1"/>
          <w:sz w:val="22"/>
          <w:szCs w:val="22"/>
        </w:rPr>
      </w:pPr>
    </w:p>
    <w:p w:rsidR="00C0270F" w:rsidRPr="00533113" w:rsidRDefault="00C0270F" w:rsidP="002942ED">
      <w:pPr>
        <w:jc w:val="both"/>
        <w:rPr>
          <w:rFonts w:ascii="Arial" w:hAnsi="Arial" w:cs="Arial"/>
          <w:color w:val="000000" w:themeColor="text1"/>
          <w:sz w:val="22"/>
          <w:szCs w:val="22"/>
        </w:rPr>
      </w:pPr>
    </w:p>
    <w:tbl>
      <w:tblPr>
        <w:tblW w:w="73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36"/>
        <w:gridCol w:w="1597"/>
        <w:gridCol w:w="1692"/>
      </w:tblGrid>
      <w:tr w:rsidR="00C0270F" w:rsidRPr="00533113" w:rsidTr="009B613B">
        <w:trPr>
          <w:trHeight w:val="177"/>
          <w:jc w:val="center"/>
        </w:trPr>
        <w:tc>
          <w:tcPr>
            <w:tcW w:w="4036" w:type="dxa"/>
          </w:tcPr>
          <w:p w:rsidR="00C0270F" w:rsidRPr="00533113" w:rsidRDefault="00C0270F" w:rsidP="009B613B">
            <w:pPr>
              <w:jc w:val="both"/>
              <w:rPr>
                <w:rFonts w:ascii="Arial" w:hAnsi="Arial" w:cs="Arial"/>
                <w:b/>
                <w:color w:val="000000" w:themeColor="text1"/>
                <w:sz w:val="22"/>
                <w:szCs w:val="22"/>
              </w:rPr>
            </w:pPr>
            <w:r w:rsidRPr="00533113">
              <w:rPr>
                <w:rFonts w:ascii="Arial" w:hAnsi="Arial" w:cs="Arial"/>
                <w:b/>
                <w:color w:val="000000" w:themeColor="text1"/>
                <w:sz w:val="22"/>
                <w:szCs w:val="22"/>
              </w:rPr>
              <w:t>Account Name</w:t>
            </w:r>
          </w:p>
        </w:tc>
        <w:tc>
          <w:tcPr>
            <w:tcW w:w="1597" w:type="dxa"/>
          </w:tcPr>
          <w:p w:rsidR="00C0270F" w:rsidRPr="00533113" w:rsidRDefault="00C0270F" w:rsidP="00870801">
            <w:pPr>
              <w:jc w:val="center"/>
              <w:rPr>
                <w:rFonts w:ascii="Arial" w:hAnsi="Arial" w:cs="Arial"/>
                <w:b/>
                <w:bCs/>
                <w:iCs/>
                <w:color w:val="000000" w:themeColor="text1"/>
                <w:sz w:val="22"/>
                <w:szCs w:val="22"/>
              </w:rPr>
            </w:pPr>
            <w:r w:rsidRPr="00533113">
              <w:rPr>
                <w:rFonts w:ascii="Arial" w:hAnsi="Arial" w:cs="Arial"/>
                <w:b/>
                <w:bCs/>
                <w:iCs/>
                <w:color w:val="000000" w:themeColor="text1"/>
                <w:sz w:val="22"/>
                <w:szCs w:val="22"/>
              </w:rPr>
              <w:t>202</w:t>
            </w:r>
            <w:r w:rsidR="00870801">
              <w:rPr>
                <w:rFonts w:ascii="Arial" w:hAnsi="Arial" w:cs="Arial"/>
                <w:b/>
                <w:bCs/>
                <w:iCs/>
                <w:color w:val="000000" w:themeColor="text1"/>
                <w:sz w:val="22"/>
                <w:szCs w:val="22"/>
              </w:rPr>
              <w:t>3</w:t>
            </w:r>
          </w:p>
        </w:tc>
        <w:tc>
          <w:tcPr>
            <w:tcW w:w="1692" w:type="dxa"/>
          </w:tcPr>
          <w:p w:rsidR="00C0270F" w:rsidRPr="00533113" w:rsidRDefault="00C0270F" w:rsidP="00870801">
            <w:pPr>
              <w:jc w:val="center"/>
              <w:rPr>
                <w:rFonts w:ascii="Arial" w:hAnsi="Arial" w:cs="Arial"/>
                <w:b/>
                <w:bCs/>
                <w:iCs/>
                <w:color w:val="000000" w:themeColor="text1"/>
                <w:sz w:val="22"/>
                <w:szCs w:val="22"/>
              </w:rPr>
            </w:pPr>
            <w:r w:rsidRPr="00533113">
              <w:rPr>
                <w:rFonts w:ascii="Arial" w:hAnsi="Arial" w:cs="Arial"/>
                <w:b/>
                <w:bCs/>
                <w:iCs/>
                <w:color w:val="000000" w:themeColor="text1"/>
                <w:sz w:val="22"/>
                <w:szCs w:val="22"/>
              </w:rPr>
              <w:t>202</w:t>
            </w:r>
            <w:r w:rsidR="00870801">
              <w:rPr>
                <w:rFonts w:ascii="Arial" w:hAnsi="Arial" w:cs="Arial"/>
                <w:b/>
                <w:bCs/>
                <w:iCs/>
                <w:color w:val="000000" w:themeColor="text1"/>
                <w:sz w:val="22"/>
                <w:szCs w:val="22"/>
              </w:rPr>
              <w:t>2</w:t>
            </w:r>
            <w:r w:rsidRPr="00533113">
              <w:rPr>
                <w:rFonts w:ascii="Arial" w:hAnsi="Arial" w:cs="Arial"/>
                <w:b/>
                <w:bCs/>
                <w:iCs/>
                <w:color w:val="000000" w:themeColor="text1"/>
                <w:sz w:val="22"/>
                <w:szCs w:val="22"/>
              </w:rPr>
              <w:t xml:space="preserve"> as Restated</w:t>
            </w:r>
          </w:p>
        </w:tc>
      </w:tr>
      <w:tr w:rsidR="00C0270F" w:rsidRPr="00533113" w:rsidTr="009B613B">
        <w:trPr>
          <w:trHeight w:val="315"/>
          <w:jc w:val="center"/>
        </w:trPr>
        <w:tc>
          <w:tcPr>
            <w:tcW w:w="4036" w:type="dxa"/>
            <w:shd w:val="clear" w:color="auto" w:fill="auto"/>
            <w:vAlign w:val="center"/>
          </w:tcPr>
          <w:p w:rsidR="00C0270F" w:rsidRPr="00533113" w:rsidRDefault="00C0270F" w:rsidP="009B613B">
            <w:pPr>
              <w:jc w:val="both"/>
              <w:rPr>
                <w:rFonts w:ascii="Arial" w:hAnsi="Arial" w:cs="Arial"/>
                <w:color w:val="000000" w:themeColor="text1"/>
                <w:sz w:val="22"/>
                <w:szCs w:val="22"/>
              </w:rPr>
            </w:pPr>
            <w:r w:rsidRPr="00533113">
              <w:rPr>
                <w:rFonts w:ascii="Arial" w:hAnsi="Arial" w:cs="Arial"/>
                <w:color w:val="000000" w:themeColor="text1"/>
                <w:sz w:val="22"/>
                <w:szCs w:val="22"/>
              </w:rPr>
              <w:t>Interest Income</w:t>
            </w:r>
          </w:p>
        </w:tc>
        <w:tc>
          <w:tcPr>
            <w:tcW w:w="1597" w:type="dxa"/>
            <w:vAlign w:val="center"/>
          </w:tcPr>
          <w:p w:rsidR="00C0270F" w:rsidRPr="00533113" w:rsidRDefault="00870801" w:rsidP="009B613B">
            <w:pPr>
              <w:jc w:val="right"/>
              <w:rPr>
                <w:rFonts w:ascii="Arial" w:hAnsi="Arial" w:cs="Arial"/>
                <w:bCs/>
                <w:iCs/>
                <w:color w:val="000000" w:themeColor="text1"/>
                <w:sz w:val="22"/>
                <w:szCs w:val="22"/>
              </w:rPr>
            </w:pPr>
            <w:r>
              <w:rPr>
                <w:rFonts w:ascii="Arial" w:hAnsi="Arial" w:cs="Arial"/>
                <w:bCs/>
                <w:iCs/>
                <w:color w:val="000000" w:themeColor="text1"/>
                <w:sz w:val="22"/>
                <w:szCs w:val="22"/>
              </w:rPr>
              <w:t>-</w:t>
            </w:r>
          </w:p>
        </w:tc>
        <w:tc>
          <w:tcPr>
            <w:tcW w:w="1692" w:type="dxa"/>
            <w:vAlign w:val="center"/>
          </w:tcPr>
          <w:p w:rsidR="00C0270F" w:rsidRPr="00533113" w:rsidRDefault="00901E59" w:rsidP="009B613B">
            <w:pPr>
              <w:jc w:val="right"/>
              <w:rPr>
                <w:rFonts w:ascii="Arial" w:hAnsi="Arial" w:cs="Arial"/>
                <w:bCs/>
                <w:iCs/>
                <w:color w:val="000000" w:themeColor="text1"/>
                <w:sz w:val="22"/>
                <w:szCs w:val="22"/>
              </w:rPr>
            </w:pPr>
            <w:r>
              <w:rPr>
                <w:rFonts w:ascii="Arial" w:hAnsi="Arial" w:cs="Arial"/>
                <w:bCs/>
                <w:iCs/>
                <w:color w:val="000000" w:themeColor="text1"/>
                <w:sz w:val="22"/>
                <w:szCs w:val="22"/>
              </w:rPr>
              <w:t>-</w:t>
            </w:r>
          </w:p>
        </w:tc>
      </w:tr>
      <w:tr w:rsidR="00C0270F" w:rsidRPr="00533113" w:rsidTr="009B613B">
        <w:trPr>
          <w:trHeight w:val="443"/>
          <w:jc w:val="center"/>
        </w:trPr>
        <w:tc>
          <w:tcPr>
            <w:tcW w:w="4036" w:type="dxa"/>
            <w:shd w:val="clear" w:color="auto" w:fill="auto"/>
            <w:vAlign w:val="center"/>
          </w:tcPr>
          <w:p w:rsidR="00C0270F" w:rsidRPr="00533113" w:rsidRDefault="00C0270F" w:rsidP="00C0270F">
            <w:pPr>
              <w:jc w:val="both"/>
              <w:rPr>
                <w:rFonts w:ascii="Arial" w:eastAsia="Arial" w:hAnsi="Arial" w:cs="Arial"/>
                <w:b/>
                <w:bCs/>
                <w:color w:val="000000" w:themeColor="text1"/>
                <w:sz w:val="22"/>
                <w:szCs w:val="22"/>
              </w:rPr>
            </w:pPr>
          </w:p>
          <w:p w:rsidR="00C0270F" w:rsidRPr="00533113" w:rsidRDefault="00C0270F" w:rsidP="00C0270F">
            <w:pPr>
              <w:jc w:val="both"/>
              <w:rPr>
                <w:rFonts w:ascii="Arial" w:hAnsi="Arial" w:cs="Arial"/>
                <w:color w:val="000000" w:themeColor="text1"/>
                <w:sz w:val="22"/>
                <w:szCs w:val="22"/>
              </w:rPr>
            </w:pPr>
            <w:r w:rsidRPr="00533113">
              <w:rPr>
                <w:rFonts w:ascii="Arial" w:eastAsia="Arial" w:hAnsi="Arial" w:cs="Arial"/>
                <w:b/>
                <w:bCs/>
                <w:color w:val="000000" w:themeColor="text1"/>
                <w:sz w:val="22"/>
                <w:szCs w:val="22"/>
              </w:rPr>
              <w:t>Total</w:t>
            </w:r>
          </w:p>
        </w:tc>
        <w:tc>
          <w:tcPr>
            <w:tcW w:w="1597" w:type="dxa"/>
            <w:vAlign w:val="center"/>
          </w:tcPr>
          <w:p w:rsidR="00C0270F" w:rsidRPr="00533113" w:rsidRDefault="00870801" w:rsidP="00C0270F">
            <w:pPr>
              <w:jc w:val="right"/>
              <w:rPr>
                <w:rFonts w:ascii="Arial" w:hAnsi="Arial" w:cs="Arial"/>
                <w:b/>
                <w:bCs/>
                <w:iCs/>
                <w:color w:val="000000" w:themeColor="text1"/>
                <w:sz w:val="22"/>
                <w:szCs w:val="22"/>
              </w:rPr>
            </w:pPr>
            <w:r>
              <w:rPr>
                <w:rFonts w:ascii="Arial" w:hAnsi="Arial" w:cs="Arial"/>
                <w:b/>
                <w:bCs/>
                <w:iCs/>
                <w:color w:val="000000" w:themeColor="text1"/>
                <w:sz w:val="22"/>
                <w:szCs w:val="22"/>
              </w:rPr>
              <w:t>-</w:t>
            </w:r>
          </w:p>
        </w:tc>
        <w:tc>
          <w:tcPr>
            <w:tcW w:w="1692" w:type="dxa"/>
            <w:vAlign w:val="center"/>
          </w:tcPr>
          <w:p w:rsidR="00C0270F" w:rsidRPr="00533113" w:rsidRDefault="00901E59" w:rsidP="00C0270F">
            <w:pPr>
              <w:jc w:val="right"/>
              <w:rPr>
                <w:rFonts w:ascii="Arial" w:hAnsi="Arial" w:cs="Arial"/>
                <w:b/>
                <w:bCs/>
                <w:iCs/>
                <w:color w:val="000000" w:themeColor="text1"/>
                <w:sz w:val="22"/>
                <w:szCs w:val="22"/>
              </w:rPr>
            </w:pPr>
            <w:r>
              <w:rPr>
                <w:rFonts w:ascii="Arial" w:hAnsi="Arial" w:cs="Arial"/>
                <w:b/>
                <w:bCs/>
                <w:iCs/>
                <w:color w:val="000000" w:themeColor="text1"/>
                <w:sz w:val="22"/>
                <w:szCs w:val="22"/>
              </w:rPr>
              <w:t>-</w:t>
            </w:r>
          </w:p>
        </w:tc>
      </w:tr>
    </w:tbl>
    <w:p w:rsidR="00C0270F" w:rsidRPr="00533113" w:rsidRDefault="00C0270F" w:rsidP="002942ED">
      <w:pPr>
        <w:jc w:val="both"/>
        <w:rPr>
          <w:rFonts w:ascii="Arial" w:hAnsi="Arial" w:cs="Arial"/>
          <w:color w:val="000000" w:themeColor="text1"/>
          <w:sz w:val="22"/>
          <w:szCs w:val="22"/>
        </w:rPr>
      </w:pPr>
    </w:p>
    <w:p w:rsidR="00B759FE" w:rsidRPr="001C5B71" w:rsidRDefault="00B759FE" w:rsidP="001C5B71">
      <w:pPr>
        <w:ind w:left="720" w:firstLine="720"/>
        <w:jc w:val="both"/>
        <w:rPr>
          <w:rFonts w:ascii="Arial" w:hAnsi="Arial" w:cs="Arial"/>
          <w:color w:val="000000" w:themeColor="text1"/>
          <w:sz w:val="22"/>
          <w:szCs w:val="22"/>
        </w:rPr>
      </w:pPr>
      <w:r w:rsidRPr="00533113">
        <w:rPr>
          <w:rFonts w:ascii="Arial" w:hAnsi="Arial" w:cs="Arial"/>
          <w:sz w:val="22"/>
          <w:szCs w:val="22"/>
        </w:rPr>
        <w:t xml:space="preserve">Interest Income represents interest earned of the Local Currency Current Account, LBP. </w:t>
      </w:r>
      <w:r w:rsidR="00E84D90">
        <w:rPr>
          <w:rFonts w:ascii="Arial" w:hAnsi="Arial" w:cs="Arial"/>
          <w:sz w:val="22"/>
          <w:szCs w:val="22"/>
        </w:rPr>
        <w:t>I</w:t>
      </w:r>
      <w:r w:rsidR="001C5B71">
        <w:rPr>
          <w:rFonts w:ascii="Arial" w:hAnsi="Arial" w:cs="Arial"/>
          <w:sz w:val="22"/>
          <w:szCs w:val="22"/>
        </w:rPr>
        <w:t>nterest</w:t>
      </w:r>
      <w:r w:rsidR="00E84D90">
        <w:rPr>
          <w:rFonts w:ascii="Arial" w:hAnsi="Arial" w:cs="Arial"/>
          <w:sz w:val="22"/>
          <w:szCs w:val="22"/>
        </w:rPr>
        <w:t xml:space="preserve"> income being earned for the year 2023, was also remitted to the Bureau of Treasury for the month of December 2023</w:t>
      </w:r>
      <w:r w:rsidR="001C5B71">
        <w:rPr>
          <w:rFonts w:ascii="Arial" w:hAnsi="Arial" w:cs="Arial"/>
          <w:sz w:val="22"/>
          <w:szCs w:val="22"/>
        </w:rPr>
        <w:t xml:space="preserve"> under Check No. </w:t>
      </w:r>
      <w:r w:rsidR="001C5B71" w:rsidRPr="001C5B71">
        <w:rPr>
          <w:rFonts w:ascii="Arial" w:hAnsi="Arial" w:cs="Arial"/>
          <w:color w:val="000000" w:themeColor="text1"/>
          <w:sz w:val="22"/>
          <w:szCs w:val="22"/>
        </w:rPr>
        <w:t>1223623</w:t>
      </w:r>
      <w:r w:rsidR="001C5B71">
        <w:rPr>
          <w:rFonts w:ascii="Arial" w:hAnsi="Arial" w:cs="Arial"/>
          <w:color w:val="000000" w:themeColor="text1"/>
          <w:sz w:val="22"/>
          <w:szCs w:val="22"/>
        </w:rPr>
        <w:t xml:space="preserve">, with JEV No. </w:t>
      </w:r>
      <w:r w:rsidR="001C5B71" w:rsidRPr="001C5B71">
        <w:rPr>
          <w:rFonts w:ascii="Arial" w:eastAsia="Arial" w:hAnsi="Arial" w:cs="Arial"/>
          <w:color w:val="000000" w:themeColor="text1"/>
          <w:sz w:val="22"/>
          <w:szCs w:val="22"/>
        </w:rPr>
        <w:t>2023-10-006</w:t>
      </w:r>
      <w:r w:rsidR="00E84D90">
        <w:rPr>
          <w:rFonts w:ascii="Arial" w:hAnsi="Arial" w:cs="Arial"/>
          <w:sz w:val="22"/>
          <w:szCs w:val="22"/>
        </w:rPr>
        <w:t>, thus closing the said account.</w:t>
      </w:r>
    </w:p>
    <w:p w:rsidR="00B759FE" w:rsidRPr="00533113" w:rsidRDefault="00B759FE" w:rsidP="002942ED">
      <w:pPr>
        <w:jc w:val="both"/>
        <w:rPr>
          <w:rFonts w:ascii="Arial" w:hAnsi="Arial" w:cs="Arial"/>
          <w:color w:val="000000" w:themeColor="text1"/>
          <w:sz w:val="22"/>
          <w:szCs w:val="22"/>
        </w:rPr>
      </w:pPr>
    </w:p>
    <w:p w:rsidR="005A2882" w:rsidRPr="00533113" w:rsidRDefault="00FC715D" w:rsidP="00FC715D">
      <w:pPr>
        <w:pStyle w:val="ListParagraph"/>
        <w:numPr>
          <w:ilvl w:val="0"/>
          <w:numId w:val="1"/>
        </w:numPr>
        <w:jc w:val="both"/>
        <w:rPr>
          <w:rFonts w:ascii="Arial" w:hAnsi="Arial" w:cs="Arial"/>
          <w:b/>
          <w:color w:val="000000" w:themeColor="text1"/>
          <w:sz w:val="22"/>
          <w:szCs w:val="22"/>
        </w:rPr>
      </w:pPr>
      <w:r w:rsidRPr="00533113">
        <w:rPr>
          <w:rFonts w:ascii="Arial" w:hAnsi="Arial" w:cs="Arial"/>
          <w:b/>
          <w:color w:val="000000" w:themeColor="text1"/>
          <w:sz w:val="22"/>
          <w:szCs w:val="22"/>
        </w:rPr>
        <w:t>Prior Period Adjustments/Unrecorded Income and Expenses</w:t>
      </w:r>
    </w:p>
    <w:p w:rsidR="000E0993" w:rsidRPr="00533113" w:rsidRDefault="000E0993" w:rsidP="00163444">
      <w:pPr>
        <w:jc w:val="both"/>
        <w:rPr>
          <w:rFonts w:ascii="Arial" w:hAnsi="Arial" w:cs="Arial"/>
          <w:b/>
          <w:color w:val="000000" w:themeColor="text1"/>
          <w:sz w:val="22"/>
          <w:szCs w:val="22"/>
        </w:rPr>
      </w:pPr>
    </w:p>
    <w:p w:rsidR="005A2882" w:rsidRPr="00533113" w:rsidRDefault="000E0993" w:rsidP="00163444">
      <w:pPr>
        <w:pStyle w:val="ListParagraph"/>
        <w:ind w:left="360"/>
        <w:jc w:val="both"/>
        <w:rPr>
          <w:rFonts w:ascii="Arial" w:hAnsi="Arial" w:cs="Arial"/>
          <w:color w:val="000000" w:themeColor="text1"/>
          <w:sz w:val="22"/>
          <w:szCs w:val="22"/>
        </w:rPr>
      </w:pPr>
      <w:r w:rsidRPr="00533113">
        <w:rPr>
          <w:rFonts w:ascii="Arial" w:hAnsi="Arial" w:cs="Arial"/>
          <w:color w:val="000000" w:themeColor="text1"/>
          <w:sz w:val="22"/>
          <w:szCs w:val="22"/>
        </w:rPr>
        <w:t xml:space="preserve">The Agency had Prior Period Adjustments </w:t>
      </w:r>
      <w:r w:rsidR="00676630" w:rsidRPr="00533113">
        <w:rPr>
          <w:rFonts w:ascii="Arial" w:hAnsi="Arial" w:cs="Arial"/>
          <w:color w:val="000000" w:themeColor="text1"/>
          <w:sz w:val="22"/>
          <w:szCs w:val="22"/>
        </w:rPr>
        <w:t xml:space="preserve">FY </w:t>
      </w:r>
      <w:r w:rsidR="004912BE">
        <w:rPr>
          <w:rFonts w:ascii="Arial" w:hAnsi="Arial" w:cs="Arial"/>
          <w:color w:val="000000" w:themeColor="text1"/>
          <w:sz w:val="22"/>
          <w:szCs w:val="22"/>
        </w:rPr>
        <w:t>2022</w:t>
      </w:r>
      <w:r w:rsidR="00676630" w:rsidRPr="00533113">
        <w:rPr>
          <w:rFonts w:ascii="Arial" w:hAnsi="Arial" w:cs="Arial"/>
          <w:color w:val="000000" w:themeColor="text1"/>
          <w:sz w:val="22"/>
          <w:szCs w:val="22"/>
        </w:rPr>
        <w:t xml:space="preserve"> </w:t>
      </w:r>
      <w:r w:rsidRPr="00533113">
        <w:rPr>
          <w:rFonts w:ascii="Arial" w:hAnsi="Arial" w:cs="Arial"/>
          <w:color w:val="000000" w:themeColor="text1"/>
          <w:sz w:val="22"/>
          <w:szCs w:val="22"/>
        </w:rPr>
        <w:t>related to the following: 1) Interest income of prior year</w:t>
      </w:r>
      <w:r w:rsidR="0092741E" w:rsidRPr="00533113">
        <w:rPr>
          <w:rFonts w:ascii="Arial" w:hAnsi="Arial" w:cs="Arial"/>
          <w:color w:val="000000" w:themeColor="text1"/>
          <w:sz w:val="22"/>
          <w:szCs w:val="22"/>
        </w:rPr>
        <w:t>.</w:t>
      </w:r>
    </w:p>
    <w:p w:rsidR="00163444" w:rsidRPr="00533113" w:rsidRDefault="00163444" w:rsidP="005A2882">
      <w:pPr>
        <w:pStyle w:val="ListParagraph"/>
        <w:ind w:left="360"/>
        <w:jc w:val="both"/>
        <w:rPr>
          <w:rFonts w:ascii="Arial" w:hAnsi="Arial" w:cs="Arial"/>
          <w:color w:val="000000" w:themeColor="text1"/>
          <w:sz w:val="22"/>
          <w:szCs w:val="22"/>
        </w:rPr>
      </w:pPr>
    </w:p>
    <w:tbl>
      <w:tblPr>
        <w:tblW w:w="7665" w:type="dxa"/>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5"/>
        <w:gridCol w:w="1460"/>
        <w:gridCol w:w="2070"/>
      </w:tblGrid>
      <w:tr w:rsidR="00870801" w:rsidRPr="00533113" w:rsidTr="002B1C3A">
        <w:trPr>
          <w:trHeight w:val="330"/>
        </w:trPr>
        <w:tc>
          <w:tcPr>
            <w:tcW w:w="4135" w:type="dxa"/>
            <w:shd w:val="clear" w:color="auto" w:fill="auto"/>
            <w:noWrap/>
            <w:vAlign w:val="center"/>
            <w:hideMark/>
          </w:tcPr>
          <w:p w:rsidR="00870801" w:rsidRPr="00533113" w:rsidRDefault="00870801" w:rsidP="00870801">
            <w:pPr>
              <w:rPr>
                <w:rFonts w:ascii="Arial" w:hAnsi="Arial" w:cs="Arial"/>
                <w:color w:val="000000"/>
                <w:sz w:val="22"/>
                <w:szCs w:val="22"/>
              </w:rPr>
            </w:pPr>
          </w:p>
        </w:tc>
        <w:tc>
          <w:tcPr>
            <w:tcW w:w="1460" w:type="dxa"/>
            <w:shd w:val="clear" w:color="auto" w:fill="auto"/>
            <w:noWrap/>
          </w:tcPr>
          <w:p w:rsidR="00870801" w:rsidRPr="00533113" w:rsidRDefault="00870801" w:rsidP="00870801">
            <w:pPr>
              <w:jc w:val="center"/>
              <w:rPr>
                <w:rFonts w:ascii="Arial" w:hAnsi="Arial" w:cs="Arial"/>
                <w:b/>
                <w:bCs/>
                <w:iCs/>
                <w:color w:val="000000" w:themeColor="text1"/>
                <w:sz w:val="22"/>
                <w:szCs w:val="22"/>
              </w:rPr>
            </w:pPr>
            <w:r w:rsidRPr="00533113">
              <w:rPr>
                <w:rFonts w:ascii="Arial" w:hAnsi="Arial" w:cs="Arial"/>
                <w:b/>
                <w:bCs/>
                <w:iCs/>
                <w:color w:val="000000" w:themeColor="text1"/>
                <w:sz w:val="22"/>
                <w:szCs w:val="22"/>
              </w:rPr>
              <w:t>202</w:t>
            </w:r>
            <w:r>
              <w:rPr>
                <w:rFonts w:ascii="Arial" w:hAnsi="Arial" w:cs="Arial"/>
                <w:b/>
                <w:bCs/>
                <w:iCs/>
                <w:color w:val="000000" w:themeColor="text1"/>
                <w:sz w:val="22"/>
                <w:szCs w:val="22"/>
              </w:rPr>
              <w:t>3</w:t>
            </w:r>
          </w:p>
        </w:tc>
        <w:tc>
          <w:tcPr>
            <w:tcW w:w="2070" w:type="dxa"/>
          </w:tcPr>
          <w:p w:rsidR="00870801" w:rsidRPr="00533113" w:rsidRDefault="00870801" w:rsidP="00870801">
            <w:pPr>
              <w:jc w:val="center"/>
              <w:rPr>
                <w:rFonts w:ascii="Arial" w:hAnsi="Arial" w:cs="Arial"/>
                <w:b/>
                <w:bCs/>
                <w:iCs/>
                <w:color w:val="000000" w:themeColor="text1"/>
                <w:sz w:val="22"/>
                <w:szCs w:val="22"/>
              </w:rPr>
            </w:pPr>
            <w:r w:rsidRPr="00533113">
              <w:rPr>
                <w:rFonts w:ascii="Arial" w:hAnsi="Arial" w:cs="Arial"/>
                <w:b/>
                <w:bCs/>
                <w:iCs/>
                <w:color w:val="000000" w:themeColor="text1"/>
                <w:sz w:val="22"/>
                <w:szCs w:val="22"/>
              </w:rPr>
              <w:t>202</w:t>
            </w:r>
            <w:r>
              <w:rPr>
                <w:rFonts w:ascii="Arial" w:hAnsi="Arial" w:cs="Arial"/>
                <w:b/>
                <w:bCs/>
                <w:iCs/>
                <w:color w:val="000000" w:themeColor="text1"/>
                <w:sz w:val="22"/>
                <w:szCs w:val="22"/>
              </w:rPr>
              <w:t>2</w:t>
            </w:r>
            <w:r w:rsidRPr="00533113">
              <w:rPr>
                <w:rFonts w:ascii="Arial" w:hAnsi="Arial" w:cs="Arial"/>
                <w:b/>
                <w:bCs/>
                <w:iCs/>
                <w:color w:val="000000" w:themeColor="text1"/>
                <w:sz w:val="22"/>
                <w:szCs w:val="22"/>
              </w:rPr>
              <w:t xml:space="preserve"> as Restated</w:t>
            </w:r>
          </w:p>
        </w:tc>
      </w:tr>
      <w:tr w:rsidR="00870801" w:rsidRPr="00533113" w:rsidTr="00870801">
        <w:trPr>
          <w:trHeight w:val="330"/>
        </w:trPr>
        <w:tc>
          <w:tcPr>
            <w:tcW w:w="4135" w:type="dxa"/>
            <w:shd w:val="clear" w:color="auto" w:fill="auto"/>
            <w:noWrap/>
            <w:vAlign w:val="center"/>
            <w:hideMark/>
          </w:tcPr>
          <w:p w:rsidR="00870801" w:rsidRPr="00533113" w:rsidRDefault="00870801" w:rsidP="00870801">
            <w:pPr>
              <w:rPr>
                <w:rFonts w:ascii="Arial" w:hAnsi="Arial" w:cs="Arial"/>
                <w:b/>
                <w:bCs/>
                <w:color w:val="000000"/>
                <w:sz w:val="22"/>
                <w:szCs w:val="22"/>
              </w:rPr>
            </w:pPr>
            <w:r w:rsidRPr="00533113">
              <w:rPr>
                <w:rFonts w:ascii="Arial" w:hAnsi="Arial" w:cs="Arial"/>
                <w:b/>
                <w:bCs/>
                <w:color w:val="000000"/>
                <w:sz w:val="22"/>
                <w:szCs w:val="22"/>
              </w:rPr>
              <w:t>Adjustments:</w:t>
            </w:r>
          </w:p>
        </w:tc>
        <w:tc>
          <w:tcPr>
            <w:tcW w:w="1460" w:type="dxa"/>
            <w:shd w:val="clear" w:color="auto" w:fill="auto"/>
            <w:noWrap/>
            <w:vAlign w:val="bottom"/>
          </w:tcPr>
          <w:p w:rsidR="00870801" w:rsidRPr="00533113" w:rsidRDefault="00870801" w:rsidP="00870801">
            <w:pPr>
              <w:rPr>
                <w:rFonts w:ascii="Arial" w:hAnsi="Arial" w:cs="Arial"/>
                <w:color w:val="000000"/>
                <w:sz w:val="22"/>
                <w:szCs w:val="22"/>
              </w:rPr>
            </w:pPr>
          </w:p>
        </w:tc>
        <w:tc>
          <w:tcPr>
            <w:tcW w:w="2070" w:type="dxa"/>
            <w:vAlign w:val="bottom"/>
          </w:tcPr>
          <w:p w:rsidR="00870801" w:rsidRPr="00533113" w:rsidRDefault="00870801" w:rsidP="00870801">
            <w:pPr>
              <w:jc w:val="right"/>
              <w:rPr>
                <w:rFonts w:ascii="Arial" w:hAnsi="Arial" w:cs="Arial"/>
                <w:color w:val="000000"/>
                <w:sz w:val="22"/>
                <w:szCs w:val="22"/>
              </w:rPr>
            </w:pPr>
          </w:p>
        </w:tc>
      </w:tr>
      <w:tr w:rsidR="00870801" w:rsidRPr="00533113" w:rsidTr="00870801">
        <w:trPr>
          <w:trHeight w:val="330"/>
        </w:trPr>
        <w:tc>
          <w:tcPr>
            <w:tcW w:w="4135" w:type="dxa"/>
            <w:shd w:val="clear" w:color="auto" w:fill="auto"/>
            <w:noWrap/>
            <w:vAlign w:val="center"/>
            <w:hideMark/>
          </w:tcPr>
          <w:p w:rsidR="00870801" w:rsidRPr="00533113" w:rsidRDefault="00870801" w:rsidP="00870801">
            <w:pPr>
              <w:rPr>
                <w:rFonts w:ascii="Arial" w:hAnsi="Arial" w:cs="Arial"/>
                <w:color w:val="000000"/>
                <w:sz w:val="22"/>
                <w:szCs w:val="22"/>
              </w:rPr>
            </w:pPr>
            <w:r w:rsidRPr="00533113">
              <w:rPr>
                <w:rFonts w:ascii="Arial" w:hAnsi="Arial" w:cs="Arial"/>
                <w:color w:val="000000"/>
                <w:sz w:val="22"/>
                <w:szCs w:val="22"/>
              </w:rPr>
              <w:t>Interest income</w:t>
            </w:r>
          </w:p>
        </w:tc>
        <w:tc>
          <w:tcPr>
            <w:tcW w:w="1460" w:type="dxa"/>
            <w:shd w:val="clear" w:color="auto" w:fill="auto"/>
            <w:noWrap/>
            <w:vAlign w:val="bottom"/>
          </w:tcPr>
          <w:p w:rsidR="00870801" w:rsidRPr="00533113" w:rsidRDefault="004912BE" w:rsidP="004912BE">
            <w:pPr>
              <w:jc w:val="right"/>
              <w:rPr>
                <w:rFonts w:ascii="Arial" w:hAnsi="Arial" w:cs="Arial"/>
                <w:b/>
                <w:color w:val="000000"/>
                <w:sz w:val="22"/>
                <w:szCs w:val="22"/>
              </w:rPr>
            </w:pPr>
            <w:r>
              <w:rPr>
                <w:rFonts w:ascii="Arial" w:hAnsi="Arial" w:cs="Arial"/>
                <w:b/>
                <w:color w:val="000000"/>
                <w:sz w:val="22"/>
                <w:szCs w:val="22"/>
              </w:rPr>
              <w:t>-</w:t>
            </w:r>
          </w:p>
        </w:tc>
        <w:tc>
          <w:tcPr>
            <w:tcW w:w="2070" w:type="dxa"/>
            <w:vAlign w:val="center"/>
          </w:tcPr>
          <w:p w:rsidR="00870801" w:rsidRPr="00533113" w:rsidRDefault="00901E59" w:rsidP="00870801">
            <w:pPr>
              <w:jc w:val="right"/>
              <w:rPr>
                <w:rFonts w:ascii="Arial" w:hAnsi="Arial" w:cs="Arial"/>
                <w:color w:val="000000"/>
                <w:sz w:val="22"/>
                <w:szCs w:val="22"/>
              </w:rPr>
            </w:pPr>
            <w:r>
              <w:rPr>
                <w:rFonts w:ascii="Arial" w:hAnsi="Arial" w:cs="Arial"/>
                <w:color w:val="000000"/>
                <w:sz w:val="22"/>
                <w:szCs w:val="22"/>
              </w:rPr>
              <w:t>-</w:t>
            </w:r>
          </w:p>
        </w:tc>
      </w:tr>
      <w:tr w:rsidR="00870801" w:rsidRPr="00533113" w:rsidTr="00870801">
        <w:trPr>
          <w:trHeight w:val="345"/>
        </w:trPr>
        <w:tc>
          <w:tcPr>
            <w:tcW w:w="4135" w:type="dxa"/>
            <w:shd w:val="clear" w:color="auto" w:fill="auto"/>
            <w:noWrap/>
            <w:vAlign w:val="center"/>
            <w:hideMark/>
          </w:tcPr>
          <w:p w:rsidR="00870801" w:rsidRPr="00533113" w:rsidRDefault="00870801" w:rsidP="00870801">
            <w:pPr>
              <w:rPr>
                <w:rFonts w:ascii="Arial" w:hAnsi="Arial" w:cs="Arial"/>
                <w:b/>
                <w:bCs/>
                <w:color w:val="000000"/>
                <w:sz w:val="22"/>
                <w:szCs w:val="22"/>
              </w:rPr>
            </w:pPr>
            <w:r w:rsidRPr="00533113">
              <w:rPr>
                <w:rFonts w:ascii="Arial" w:hAnsi="Arial" w:cs="Arial"/>
                <w:b/>
                <w:bCs/>
                <w:color w:val="000000"/>
                <w:sz w:val="22"/>
                <w:szCs w:val="22"/>
              </w:rPr>
              <w:t>Total</w:t>
            </w:r>
          </w:p>
        </w:tc>
        <w:tc>
          <w:tcPr>
            <w:tcW w:w="1460" w:type="dxa"/>
            <w:shd w:val="clear" w:color="auto" w:fill="auto"/>
            <w:noWrap/>
            <w:vAlign w:val="center"/>
          </w:tcPr>
          <w:p w:rsidR="00870801" w:rsidRPr="00533113" w:rsidRDefault="004912BE" w:rsidP="004912BE">
            <w:pPr>
              <w:jc w:val="right"/>
              <w:rPr>
                <w:rFonts w:ascii="Arial" w:hAnsi="Arial" w:cs="Arial"/>
                <w:b/>
                <w:bCs/>
                <w:color w:val="000000"/>
                <w:sz w:val="22"/>
                <w:szCs w:val="22"/>
              </w:rPr>
            </w:pPr>
            <w:r>
              <w:rPr>
                <w:rFonts w:ascii="Arial" w:hAnsi="Arial" w:cs="Arial"/>
                <w:b/>
                <w:bCs/>
                <w:color w:val="000000"/>
                <w:sz w:val="22"/>
                <w:szCs w:val="22"/>
              </w:rPr>
              <w:t>-</w:t>
            </w:r>
          </w:p>
        </w:tc>
        <w:tc>
          <w:tcPr>
            <w:tcW w:w="2070" w:type="dxa"/>
            <w:vAlign w:val="center"/>
          </w:tcPr>
          <w:p w:rsidR="00870801" w:rsidRPr="00533113" w:rsidRDefault="00901E59" w:rsidP="00870801">
            <w:pPr>
              <w:jc w:val="right"/>
              <w:rPr>
                <w:rFonts w:ascii="Arial" w:hAnsi="Arial" w:cs="Arial"/>
                <w:b/>
                <w:color w:val="000000"/>
                <w:sz w:val="22"/>
                <w:szCs w:val="22"/>
              </w:rPr>
            </w:pPr>
            <w:r>
              <w:rPr>
                <w:rFonts w:ascii="Arial" w:hAnsi="Arial" w:cs="Arial"/>
                <w:b/>
                <w:color w:val="000000"/>
                <w:sz w:val="22"/>
                <w:szCs w:val="22"/>
              </w:rPr>
              <w:t>-</w:t>
            </w:r>
          </w:p>
        </w:tc>
      </w:tr>
    </w:tbl>
    <w:p w:rsidR="00163444" w:rsidRPr="00533113" w:rsidRDefault="00163444" w:rsidP="005A2882">
      <w:pPr>
        <w:pStyle w:val="ListParagraph"/>
        <w:ind w:left="360"/>
        <w:jc w:val="both"/>
        <w:rPr>
          <w:rFonts w:ascii="Arial" w:hAnsi="Arial" w:cs="Arial"/>
          <w:color w:val="000000" w:themeColor="text1"/>
          <w:sz w:val="22"/>
          <w:szCs w:val="22"/>
        </w:rPr>
      </w:pPr>
    </w:p>
    <w:p w:rsidR="00C31B5C" w:rsidRPr="00533113" w:rsidRDefault="00C31B5C" w:rsidP="00C31B5C">
      <w:pPr>
        <w:pStyle w:val="ListParagraph"/>
        <w:ind w:left="360"/>
        <w:jc w:val="both"/>
        <w:rPr>
          <w:rFonts w:ascii="Arial" w:eastAsia="Arial" w:hAnsi="Arial" w:cs="Arial"/>
          <w:color w:val="000000" w:themeColor="text1"/>
          <w:sz w:val="22"/>
          <w:szCs w:val="22"/>
        </w:rPr>
      </w:pPr>
      <w:r w:rsidRPr="00533113">
        <w:rPr>
          <w:rFonts w:ascii="Arial" w:eastAsia="Arial" w:hAnsi="Arial" w:cs="Arial"/>
          <w:color w:val="000000" w:themeColor="text1"/>
          <w:sz w:val="22"/>
          <w:szCs w:val="22"/>
        </w:rPr>
        <w:t xml:space="preserve">The adjustment in the Interest Income earned is from the bank interest received from the SLP Bank Account last </w:t>
      </w:r>
      <w:r w:rsidR="00B479F1" w:rsidRPr="00533113">
        <w:rPr>
          <w:rFonts w:ascii="Arial" w:eastAsia="Arial" w:hAnsi="Arial" w:cs="Arial"/>
          <w:color w:val="000000" w:themeColor="text1"/>
          <w:sz w:val="22"/>
          <w:szCs w:val="22"/>
        </w:rPr>
        <w:t>September</w:t>
      </w:r>
      <w:r w:rsidR="00684F20">
        <w:rPr>
          <w:rFonts w:ascii="Arial" w:eastAsia="Arial" w:hAnsi="Arial" w:cs="Arial"/>
          <w:color w:val="000000" w:themeColor="text1"/>
          <w:sz w:val="22"/>
          <w:szCs w:val="22"/>
        </w:rPr>
        <w:t xml:space="preserve"> 202</w:t>
      </w:r>
      <w:r w:rsidR="004655FB">
        <w:rPr>
          <w:rFonts w:ascii="Arial" w:eastAsia="Arial" w:hAnsi="Arial" w:cs="Arial"/>
          <w:color w:val="000000" w:themeColor="text1"/>
          <w:sz w:val="22"/>
          <w:szCs w:val="22"/>
        </w:rPr>
        <w:t>1</w:t>
      </w:r>
      <w:r w:rsidR="00B479F1" w:rsidRPr="00533113">
        <w:rPr>
          <w:rFonts w:ascii="Arial" w:eastAsia="Arial" w:hAnsi="Arial" w:cs="Arial"/>
          <w:color w:val="000000" w:themeColor="text1"/>
          <w:sz w:val="22"/>
          <w:szCs w:val="22"/>
        </w:rPr>
        <w:t xml:space="preserve"> and </w:t>
      </w:r>
      <w:r w:rsidRPr="00533113">
        <w:rPr>
          <w:rFonts w:ascii="Arial" w:eastAsia="Arial" w:hAnsi="Arial" w:cs="Arial"/>
          <w:color w:val="000000" w:themeColor="text1"/>
          <w:sz w:val="22"/>
          <w:szCs w:val="22"/>
        </w:rPr>
        <w:t>December 202</w:t>
      </w:r>
      <w:r w:rsidR="004655FB">
        <w:rPr>
          <w:rFonts w:ascii="Arial" w:eastAsia="Arial" w:hAnsi="Arial" w:cs="Arial"/>
          <w:color w:val="000000" w:themeColor="text1"/>
          <w:sz w:val="22"/>
          <w:szCs w:val="22"/>
        </w:rPr>
        <w:t>1</w:t>
      </w:r>
      <w:r w:rsidRPr="00533113">
        <w:rPr>
          <w:rFonts w:ascii="Arial" w:eastAsia="Arial" w:hAnsi="Arial" w:cs="Arial"/>
          <w:color w:val="000000" w:themeColor="text1"/>
          <w:sz w:val="22"/>
          <w:szCs w:val="22"/>
        </w:rPr>
        <w:t xml:space="preserve">. </w:t>
      </w:r>
      <w:r w:rsidR="00165BE2">
        <w:rPr>
          <w:rFonts w:ascii="Arial" w:eastAsia="Arial" w:hAnsi="Arial" w:cs="Arial"/>
          <w:color w:val="000000" w:themeColor="text1"/>
          <w:sz w:val="22"/>
          <w:szCs w:val="22"/>
        </w:rPr>
        <w:t>There are no prior period adjustments FY 2023.</w:t>
      </w:r>
    </w:p>
    <w:p w:rsidR="007869E9" w:rsidRPr="00533113" w:rsidRDefault="007869E9" w:rsidP="000527B2">
      <w:pPr>
        <w:jc w:val="both"/>
        <w:rPr>
          <w:rFonts w:ascii="Arial" w:eastAsia="Arial" w:hAnsi="Arial" w:cs="Arial"/>
          <w:b/>
          <w:color w:val="000000" w:themeColor="text1"/>
          <w:sz w:val="22"/>
          <w:szCs w:val="22"/>
        </w:rPr>
      </w:pPr>
    </w:p>
    <w:p w:rsidR="007869E9" w:rsidRPr="00533113" w:rsidRDefault="007869E9" w:rsidP="007869E9">
      <w:pPr>
        <w:pStyle w:val="ListParagraph"/>
        <w:ind w:left="360"/>
        <w:jc w:val="both"/>
        <w:rPr>
          <w:rFonts w:ascii="Arial" w:eastAsia="Arial" w:hAnsi="Arial" w:cs="Arial"/>
          <w:b/>
          <w:color w:val="000000" w:themeColor="text1"/>
          <w:sz w:val="22"/>
          <w:szCs w:val="22"/>
        </w:rPr>
      </w:pPr>
    </w:p>
    <w:p w:rsidR="003D3715" w:rsidRPr="00533113" w:rsidRDefault="005816BE" w:rsidP="002942ED">
      <w:pPr>
        <w:pStyle w:val="ListParagraph"/>
        <w:numPr>
          <w:ilvl w:val="0"/>
          <w:numId w:val="1"/>
        </w:numPr>
        <w:jc w:val="both"/>
        <w:rPr>
          <w:rFonts w:ascii="Arial" w:eastAsia="Arial" w:hAnsi="Arial" w:cs="Arial"/>
          <w:b/>
          <w:color w:val="000000" w:themeColor="text1"/>
          <w:sz w:val="22"/>
          <w:szCs w:val="22"/>
        </w:rPr>
      </w:pPr>
      <w:r w:rsidRPr="00533113">
        <w:rPr>
          <w:rFonts w:ascii="Arial" w:eastAsia="Arial" w:hAnsi="Arial" w:cs="Arial"/>
          <w:b/>
          <w:color w:val="000000" w:themeColor="text1"/>
          <w:sz w:val="22"/>
          <w:szCs w:val="22"/>
        </w:rPr>
        <w:t>Budget Information</w:t>
      </w:r>
    </w:p>
    <w:p w:rsidR="005816BE" w:rsidRPr="00533113" w:rsidRDefault="005816BE" w:rsidP="002942ED">
      <w:pPr>
        <w:jc w:val="both"/>
        <w:rPr>
          <w:rFonts w:ascii="Arial" w:eastAsia="Arial" w:hAnsi="Arial" w:cs="Arial"/>
          <w:color w:val="000000" w:themeColor="text1"/>
          <w:sz w:val="22"/>
          <w:szCs w:val="22"/>
        </w:rPr>
      </w:pPr>
    </w:p>
    <w:p w:rsidR="005816BE" w:rsidRPr="00533113" w:rsidRDefault="00376766" w:rsidP="002942ED">
      <w:pPr>
        <w:jc w:val="both"/>
        <w:rPr>
          <w:rFonts w:ascii="Arial" w:eastAsia="Arial" w:hAnsi="Arial" w:cs="Arial"/>
          <w:color w:val="000000" w:themeColor="text1"/>
          <w:sz w:val="22"/>
          <w:szCs w:val="22"/>
        </w:rPr>
      </w:pPr>
      <w:r w:rsidRPr="00533113">
        <w:rPr>
          <w:rFonts w:ascii="Arial" w:eastAsia="Arial" w:hAnsi="Arial" w:cs="Arial"/>
          <w:color w:val="000000" w:themeColor="text1"/>
          <w:sz w:val="22"/>
          <w:szCs w:val="22"/>
        </w:rPr>
        <w:t>(Changes from Original to Final Budget. An entity shall present an explanation of whether the changes between the original and final budget are a consequence of reallocations within the budget by way of note disclosure in the financial statements.)</w:t>
      </w:r>
    </w:p>
    <w:p w:rsidR="00E20802" w:rsidRPr="00533113" w:rsidRDefault="00E20802" w:rsidP="002942ED">
      <w:pPr>
        <w:jc w:val="both"/>
        <w:rPr>
          <w:rFonts w:ascii="Arial" w:eastAsia="Arial" w:hAnsi="Arial" w:cs="Arial"/>
          <w:color w:val="000000" w:themeColor="text1"/>
          <w:sz w:val="22"/>
          <w:szCs w:val="22"/>
        </w:rPr>
      </w:pPr>
    </w:p>
    <w:p w:rsidR="00E20802" w:rsidRPr="00533113" w:rsidRDefault="00E20802" w:rsidP="002942ED">
      <w:pPr>
        <w:jc w:val="both"/>
        <w:rPr>
          <w:rFonts w:ascii="Arial" w:eastAsia="Arial" w:hAnsi="Arial" w:cs="Arial"/>
          <w:color w:val="000000" w:themeColor="text1"/>
          <w:sz w:val="22"/>
          <w:szCs w:val="22"/>
        </w:rPr>
      </w:pPr>
      <w:r w:rsidRPr="00533113">
        <w:rPr>
          <w:rFonts w:ascii="Arial" w:eastAsia="Arial" w:hAnsi="Arial" w:cs="Arial"/>
          <w:color w:val="000000" w:themeColor="text1"/>
          <w:sz w:val="22"/>
          <w:szCs w:val="22"/>
        </w:rPr>
        <w:t>The following are the reasons of the variances between the original and the final budget:</w:t>
      </w:r>
    </w:p>
    <w:p w:rsidR="00E20802" w:rsidRPr="00533113" w:rsidRDefault="00E20802" w:rsidP="002942ED">
      <w:pPr>
        <w:jc w:val="both"/>
        <w:rPr>
          <w:rFonts w:ascii="Arial" w:eastAsia="Arial" w:hAnsi="Arial" w:cs="Arial"/>
          <w:color w:val="000000" w:themeColor="text1"/>
          <w:sz w:val="22"/>
          <w:szCs w:val="22"/>
        </w:rPr>
      </w:pPr>
    </w:p>
    <w:p w:rsidR="00E20802" w:rsidRPr="00533113" w:rsidRDefault="00E20802" w:rsidP="002942ED">
      <w:pPr>
        <w:jc w:val="both"/>
        <w:rPr>
          <w:rFonts w:ascii="Arial" w:eastAsia="Arial" w:hAnsi="Arial" w:cs="Arial"/>
          <w:color w:val="000000" w:themeColor="text1"/>
          <w:sz w:val="22"/>
          <w:szCs w:val="22"/>
        </w:rPr>
      </w:pPr>
      <w:r w:rsidRPr="00533113">
        <w:rPr>
          <w:rFonts w:ascii="Arial" w:eastAsia="Arial" w:hAnsi="Arial" w:cs="Arial"/>
          <w:color w:val="000000" w:themeColor="text1"/>
          <w:sz w:val="22"/>
          <w:szCs w:val="22"/>
        </w:rPr>
        <w:t>Difference of Original and Final Budget</w:t>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u w:val="single"/>
        </w:rPr>
        <w:t>0</w:t>
      </w:r>
    </w:p>
    <w:p w:rsidR="00E20802" w:rsidRPr="00533113" w:rsidRDefault="00E20802" w:rsidP="002942ED">
      <w:pPr>
        <w:jc w:val="both"/>
        <w:rPr>
          <w:rFonts w:ascii="Arial" w:eastAsia="Arial" w:hAnsi="Arial" w:cs="Arial"/>
          <w:color w:val="000000" w:themeColor="text1"/>
          <w:sz w:val="22"/>
          <w:szCs w:val="22"/>
        </w:rPr>
      </w:pPr>
    </w:p>
    <w:p w:rsidR="00E20802" w:rsidRPr="00533113" w:rsidRDefault="00E20802" w:rsidP="002942ED">
      <w:pPr>
        <w:jc w:val="both"/>
        <w:rPr>
          <w:rFonts w:ascii="Arial" w:eastAsia="Arial" w:hAnsi="Arial" w:cs="Arial"/>
          <w:color w:val="000000" w:themeColor="text1"/>
          <w:sz w:val="22"/>
          <w:szCs w:val="22"/>
        </w:rPr>
      </w:pPr>
      <w:r w:rsidRPr="00533113">
        <w:rPr>
          <w:rFonts w:ascii="Arial" w:eastAsia="Arial" w:hAnsi="Arial" w:cs="Arial"/>
          <w:color w:val="000000" w:themeColor="text1"/>
          <w:sz w:val="22"/>
          <w:szCs w:val="22"/>
        </w:rPr>
        <w:t>Realignments/ Augmentation</w:t>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t>0</w:t>
      </w:r>
    </w:p>
    <w:p w:rsidR="00E20802" w:rsidRPr="00533113" w:rsidRDefault="00E20802" w:rsidP="002942ED">
      <w:pPr>
        <w:jc w:val="both"/>
        <w:rPr>
          <w:rFonts w:ascii="Arial" w:eastAsia="Arial" w:hAnsi="Arial" w:cs="Arial"/>
          <w:color w:val="000000" w:themeColor="text1"/>
          <w:sz w:val="22"/>
          <w:szCs w:val="22"/>
        </w:rPr>
      </w:pPr>
      <w:r w:rsidRPr="00533113">
        <w:rPr>
          <w:rFonts w:ascii="Arial" w:eastAsia="Arial" w:hAnsi="Arial" w:cs="Arial"/>
          <w:color w:val="000000" w:themeColor="text1"/>
          <w:sz w:val="22"/>
          <w:szCs w:val="22"/>
        </w:rPr>
        <w:t>Continuing Appropriations</w:t>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t>0</w:t>
      </w:r>
    </w:p>
    <w:p w:rsidR="00E20802" w:rsidRPr="00533113" w:rsidRDefault="00E20802" w:rsidP="002942ED">
      <w:pPr>
        <w:jc w:val="both"/>
        <w:rPr>
          <w:rFonts w:ascii="Arial" w:eastAsia="Arial" w:hAnsi="Arial" w:cs="Arial"/>
          <w:color w:val="000000" w:themeColor="text1"/>
          <w:sz w:val="22"/>
          <w:szCs w:val="22"/>
        </w:rPr>
      </w:pPr>
      <w:r w:rsidRPr="00533113">
        <w:rPr>
          <w:rFonts w:ascii="Arial" w:eastAsia="Arial" w:hAnsi="Arial" w:cs="Arial"/>
          <w:color w:val="000000" w:themeColor="text1"/>
          <w:sz w:val="22"/>
          <w:szCs w:val="22"/>
        </w:rPr>
        <w:t>Transfers</w:t>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u w:val="single"/>
        </w:rPr>
        <w:t>0</w:t>
      </w:r>
    </w:p>
    <w:p w:rsidR="00E20802" w:rsidRPr="00533113" w:rsidRDefault="00E20802" w:rsidP="002942ED">
      <w:pPr>
        <w:jc w:val="both"/>
        <w:rPr>
          <w:rFonts w:ascii="Arial" w:eastAsia="Arial" w:hAnsi="Arial" w:cs="Arial"/>
          <w:color w:val="000000" w:themeColor="text1"/>
          <w:sz w:val="22"/>
          <w:szCs w:val="22"/>
        </w:rPr>
      </w:pPr>
      <w:r w:rsidRPr="00533113">
        <w:rPr>
          <w:rFonts w:ascii="Arial" w:eastAsia="Arial" w:hAnsi="Arial" w:cs="Arial"/>
          <w:color w:val="000000" w:themeColor="text1"/>
          <w:sz w:val="22"/>
          <w:szCs w:val="22"/>
        </w:rPr>
        <w:t>Total</w:t>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u w:val="double"/>
        </w:rPr>
        <w:t>0</w:t>
      </w:r>
    </w:p>
    <w:p w:rsidR="0011225C" w:rsidRPr="00533113" w:rsidRDefault="0011225C" w:rsidP="002942ED">
      <w:pPr>
        <w:jc w:val="both"/>
        <w:rPr>
          <w:rFonts w:ascii="Arial" w:eastAsia="Arial" w:hAnsi="Arial" w:cs="Arial"/>
          <w:color w:val="000000" w:themeColor="text1"/>
          <w:sz w:val="22"/>
          <w:szCs w:val="22"/>
        </w:rPr>
      </w:pPr>
    </w:p>
    <w:p w:rsidR="0011225C" w:rsidRPr="00533113" w:rsidRDefault="0011225C" w:rsidP="002942ED">
      <w:pPr>
        <w:jc w:val="both"/>
        <w:rPr>
          <w:rFonts w:ascii="Arial" w:eastAsia="Arial" w:hAnsi="Arial" w:cs="Arial"/>
          <w:color w:val="000000" w:themeColor="text1"/>
          <w:sz w:val="22"/>
          <w:szCs w:val="22"/>
        </w:rPr>
      </w:pPr>
      <w:r w:rsidRPr="00533113">
        <w:rPr>
          <w:rFonts w:ascii="Arial" w:eastAsia="Arial" w:hAnsi="Arial" w:cs="Arial"/>
          <w:color w:val="000000" w:themeColor="text1"/>
          <w:sz w:val="22"/>
          <w:szCs w:val="22"/>
        </w:rPr>
        <w:t>(Reconciliation of Actual Amounts on a Comparable Basis (Budget) and Actual Amounts in the Financial Statements. The actual amounts presented on a comparable basis to the budget shall be reconciled with the actual amounts presented in the financial statements identifying separately the differences classified as follows:</w:t>
      </w:r>
    </w:p>
    <w:p w:rsidR="0011225C" w:rsidRPr="00533113" w:rsidRDefault="0011225C" w:rsidP="002942ED">
      <w:pPr>
        <w:jc w:val="both"/>
        <w:rPr>
          <w:rFonts w:ascii="Arial" w:eastAsia="Arial" w:hAnsi="Arial" w:cs="Arial"/>
          <w:color w:val="000000" w:themeColor="text1"/>
          <w:sz w:val="22"/>
          <w:szCs w:val="22"/>
        </w:rPr>
      </w:pPr>
    </w:p>
    <w:p w:rsidR="0011225C" w:rsidRPr="00533113" w:rsidRDefault="0011225C" w:rsidP="00F439F2">
      <w:pPr>
        <w:pStyle w:val="ListParagraph"/>
        <w:numPr>
          <w:ilvl w:val="0"/>
          <w:numId w:val="16"/>
        </w:numPr>
        <w:jc w:val="both"/>
        <w:rPr>
          <w:rFonts w:ascii="Arial" w:eastAsia="Arial" w:hAnsi="Arial" w:cs="Arial"/>
          <w:color w:val="000000" w:themeColor="text1"/>
          <w:sz w:val="22"/>
          <w:szCs w:val="22"/>
        </w:rPr>
      </w:pPr>
      <w:r w:rsidRPr="00533113">
        <w:rPr>
          <w:rFonts w:ascii="Arial" w:eastAsia="Arial" w:hAnsi="Arial" w:cs="Arial"/>
          <w:color w:val="000000" w:themeColor="text1"/>
          <w:sz w:val="22"/>
          <w:szCs w:val="22"/>
        </w:rPr>
        <w:t>Basis Differences, which occur when the approved budget is prepared on a basis other than the accounting basis;</w:t>
      </w:r>
    </w:p>
    <w:p w:rsidR="0011225C" w:rsidRPr="00533113" w:rsidRDefault="0011225C" w:rsidP="00F439F2">
      <w:pPr>
        <w:pStyle w:val="ListParagraph"/>
        <w:numPr>
          <w:ilvl w:val="0"/>
          <w:numId w:val="16"/>
        </w:numPr>
        <w:jc w:val="both"/>
        <w:rPr>
          <w:rFonts w:ascii="Arial" w:eastAsia="Arial" w:hAnsi="Arial" w:cs="Arial"/>
          <w:color w:val="000000" w:themeColor="text1"/>
          <w:sz w:val="22"/>
          <w:szCs w:val="22"/>
        </w:rPr>
      </w:pPr>
      <w:r w:rsidRPr="00533113">
        <w:rPr>
          <w:rFonts w:ascii="Arial" w:eastAsia="Arial" w:hAnsi="Arial" w:cs="Arial"/>
          <w:color w:val="000000" w:themeColor="text1"/>
          <w:sz w:val="22"/>
          <w:szCs w:val="22"/>
        </w:rPr>
        <w:t>Timing Differences, which occur when the budget period differs from the reporting period reflected in the financial statements; and</w:t>
      </w:r>
    </w:p>
    <w:p w:rsidR="002942ED" w:rsidRPr="00533113" w:rsidRDefault="0011225C" w:rsidP="002942ED">
      <w:pPr>
        <w:pStyle w:val="ListParagraph"/>
        <w:numPr>
          <w:ilvl w:val="0"/>
          <w:numId w:val="16"/>
        </w:numPr>
        <w:jc w:val="both"/>
        <w:rPr>
          <w:rFonts w:ascii="Arial" w:eastAsia="Arial" w:hAnsi="Arial" w:cs="Arial"/>
          <w:color w:val="000000" w:themeColor="text1"/>
          <w:sz w:val="22"/>
          <w:szCs w:val="22"/>
        </w:rPr>
      </w:pPr>
      <w:r w:rsidRPr="00533113">
        <w:rPr>
          <w:rFonts w:ascii="Arial" w:eastAsia="Arial" w:hAnsi="Arial" w:cs="Arial"/>
          <w:color w:val="000000" w:themeColor="text1"/>
          <w:sz w:val="22"/>
          <w:szCs w:val="22"/>
        </w:rPr>
        <w:t>Entity Differences, which occur when the budget omits program or entities that are part of the entity for which the financial statements are prepared.)</w:t>
      </w:r>
    </w:p>
    <w:p w:rsidR="0011225C" w:rsidRPr="00533113" w:rsidRDefault="0011225C" w:rsidP="002942ED">
      <w:pPr>
        <w:jc w:val="both"/>
        <w:rPr>
          <w:rFonts w:ascii="Arial" w:eastAsia="Arial" w:hAnsi="Arial" w:cs="Arial"/>
          <w:color w:val="000000" w:themeColor="text1"/>
          <w:sz w:val="22"/>
          <w:szCs w:val="22"/>
        </w:rPr>
      </w:pPr>
      <w:r w:rsidRPr="00533113">
        <w:rPr>
          <w:rFonts w:ascii="Arial" w:eastAsia="Arial" w:hAnsi="Arial" w:cs="Arial"/>
          <w:color w:val="000000" w:themeColor="text1"/>
          <w:sz w:val="22"/>
          <w:szCs w:val="22"/>
        </w:rPr>
        <w:t>The following are the reasons of the variances between the final budget and actual amounts:</w:t>
      </w:r>
    </w:p>
    <w:p w:rsidR="0011225C" w:rsidRPr="00533113" w:rsidRDefault="0011225C" w:rsidP="002942ED">
      <w:pPr>
        <w:jc w:val="both"/>
        <w:rPr>
          <w:rFonts w:ascii="Arial" w:eastAsia="Arial" w:hAnsi="Arial" w:cs="Arial"/>
          <w:color w:val="000000" w:themeColor="text1"/>
          <w:sz w:val="22"/>
          <w:szCs w:val="22"/>
        </w:rPr>
      </w:pPr>
    </w:p>
    <w:p w:rsidR="0011225C" w:rsidRPr="00533113" w:rsidRDefault="0011225C" w:rsidP="00E217B3">
      <w:pPr>
        <w:jc w:val="both"/>
        <w:rPr>
          <w:rFonts w:ascii="Arial" w:eastAsia="Arial" w:hAnsi="Arial" w:cs="Arial"/>
          <w:color w:val="000000" w:themeColor="text1"/>
          <w:sz w:val="22"/>
          <w:szCs w:val="22"/>
        </w:rPr>
      </w:pPr>
      <w:r w:rsidRPr="00533113">
        <w:rPr>
          <w:rFonts w:ascii="Arial" w:eastAsia="Arial" w:hAnsi="Arial" w:cs="Arial"/>
          <w:color w:val="000000" w:themeColor="text1"/>
          <w:sz w:val="22"/>
          <w:szCs w:val="22"/>
        </w:rPr>
        <w:t>Difference of Final Budget and Actual Amounts</w:t>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00E217B3" w:rsidRPr="00533113">
        <w:rPr>
          <w:rFonts w:ascii="Arial" w:eastAsia="Arial" w:hAnsi="Arial" w:cs="Arial"/>
          <w:color w:val="000000" w:themeColor="text1"/>
          <w:sz w:val="22"/>
          <w:szCs w:val="22"/>
        </w:rPr>
        <w:t xml:space="preserve"> </w:t>
      </w:r>
      <w:r w:rsidR="00E217B3" w:rsidRPr="00533113">
        <w:rPr>
          <w:rFonts w:ascii="Arial" w:eastAsia="Arial" w:hAnsi="Arial" w:cs="Arial"/>
          <w:color w:val="000000" w:themeColor="text1"/>
          <w:sz w:val="22"/>
          <w:szCs w:val="22"/>
        </w:rPr>
        <w:tab/>
        <w:t xml:space="preserve">     </w:t>
      </w:r>
      <w:r w:rsidR="00E217B3"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00E217B3" w:rsidRPr="00533113">
        <w:rPr>
          <w:rFonts w:ascii="Arial" w:eastAsia="Arial" w:hAnsi="Arial" w:cs="Arial"/>
          <w:color w:val="000000" w:themeColor="text1"/>
          <w:sz w:val="22"/>
          <w:szCs w:val="22"/>
        </w:rPr>
        <w:t xml:space="preserve"> </w:t>
      </w:r>
      <w:r w:rsidRPr="00533113">
        <w:rPr>
          <w:rFonts w:ascii="Arial" w:eastAsia="Arial" w:hAnsi="Arial" w:cs="Arial"/>
          <w:color w:val="000000" w:themeColor="text1"/>
          <w:sz w:val="22"/>
          <w:szCs w:val="22"/>
        </w:rPr>
        <w:t>0</w:t>
      </w:r>
    </w:p>
    <w:p w:rsidR="0011225C" w:rsidRPr="00533113" w:rsidRDefault="0011225C" w:rsidP="00E217B3">
      <w:pPr>
        <w:jc w:val="both"/>
        <w:rPr>
          <w:rFonts w:ascii="Arial" w:eastAsia="Arial" w:hAnsi="Arial" w:cs="Arial"/>
          <w:color w:val="000000" w:themeColor="text1"/>
          <w:sz w:val="22"/>
          <w:szCs w:val="22"/>
        </w:rPr>
      </w:pPr>
      <w:r w:rsidRPr="00533113">
        <w:rPr>
          <w:rFonts w:ascii="Arial" w:eastAsia="Arial" w:hAnsi="Arial" w:cs="Arial"/>
          <w:color w:val="000000" w:themeColor="text1"/>
          <w:sz w:val="22"/>
          <w:szCs w:val="22"/>
        </w:rPr>
        <w:t>Unreleased appropriations/ budget</w:t>
      </w:r>
      <w:r w:rsidR="002942ED" w:rsidRPr="00533113">
        <w:rPr>
          <w:rFonts w:ascii="Arial" w:eastAsia="Arial" w:hAnsi="Arial" w:cs="Arial"/>
          <w:color w:val="000000" w:themeColor="text1"/>
          <w:sz w:val="22"/>
          <w:szCs w:val="22"/>
        </w:rPr>
        <w:tab/>
      </w:r>
      <w:r w:rsidR="002942ED" w:rsidRPr="00533113">
        <w:rPr>
          <w:rFonts w:ascii="Arial" w:eastAsia="Arial" w:hAnsi="Arial" w:cs="Arial"/>
          <w:color w:val="000000" w:themeColor="text1"/>
          <w:sz w:val="22"/>
          <w:szCs w:val="22"/>
        </w:rPr>
        <w:tab/>
      </w:r>
      <w:r w:rsidR="002942ED" w:rsidRPr="00533113">
        <w:rPr>
          <w:rFonts w:ascii="Arial" w:eastAsia="Arial" w:hAnsi="Arial" w:cs="Arial"/>
          <w:color w:val="000000" w:themeColor="text1"/>
          <w:sz w:val="22"/>
          <w:szCs w:val="22"/>
        </w:rPr>
        <w:tab/>
      </w:r>
      <w:r w:rsidR="002942ED" w:rsidRPr="00533113">
        <w:rPr>
          <w:rFonts w:ascii="Arial" w:eastAsia="Arial" w:hAnsi="Arial" w:cs="Arial"/>
          <w:color w:val="000000" w:themeColor="text1"/>
          <w:sz w:val="22"/>
          <w:szCs w:val="22"/>
        </w:rPr>
        <w:tab/>
      </w:r>
      <w:r w:rsidR="002942ED" w:rsidRPr="00533113">
        <w:rPr>
          <w:rFonts w:ascii="Arial" w:eastAsia="Arial" w:hAnsi="Arial" w:cs="Arial"/>
          <w:color w:val="000000" w:themeColor="text1"/>
          <w:sz w:val="22"/>
          <w:szCs w:val="22"/>
        </w:rPr>
        <w:tab/>
      </w:r>
      <w:r w:rsidR="00E217B3" w:rsidRPr="00533113">
        <w:rPr>
          <w:rFonts w:ascii="Arial" w:eastAsia="Arial" w:hAnsi="Arial" w:cs="Arial"/>
          <w:color w:val="000000" w:themeColor="text1"/>
          <w:sz w:val="22"/>
          <w:szCs w:val="22"/>
        </w:rPr>
        <w:tab/>
      </w:r>
      <w:r w:rsidR="00E217B3" w:rsidRPr="00533113">
        <w:rPr>
          <w:rFonts w:ascii="Arial" w:eastAsia="Arial" w:hAnsi="Arial" w:cs="Arial"/>
          <w:color w:val="000000" w:themeColor="text1"/>
          <w:sz w:val="22"/>
          <w:szCs w:val="22"/>
        </w:rPr>
        <w:tab/>
        <w:t xml:space="preserve"> </w:t>
      </w:r>
      <w:r w:rsidR="00E217B3" w:rsidRPr="00533113">
        <w:rPr>
          <w:rFonts w:ascii="Arial" w:eastAsia="Arial" w:hAnsi="Arial" w:cs="Arial"/>
          <w:color w:val="000000" w:themeColor="text1"/>
          <w:sz w:val="22"/>
          <w:szCs w:val="22"/>
        </w:rPr>
        <w:tab/>
        <w:t xml:space="preserve"> 0</w:t>
      </w:r>
    </w:p>
    <w:p w:rsidR="0011225C" w:rsidRPr="00533113" w:rsidRDefault="0011225C" w:rsidP="00E217B3">
      <w:pPr>
        <w:jc w:val="both"/>
        <w:rPr>
          <w:rFonts w:ascii="Arial" w:eastAsia="Arial" w:hAnsi="Arial" w:cs="Arial"/>
          <w:color w:val="000000" w:themeColor="text1"/>
          <w:sz w:val="22"/>
          <w:szCs w:val="22"/>
        </w:rPr>
      </w:pPr>
      <w:r w:rsidRPr="00533113">
        <w:rPr>
          <w:rFonts w:ascii="Arial" w:eastAsia="Arial" w:hAnsi="Arial" w:cs="Arial"/>
          <w:color w:val="000000" w:themeColor="text1"/>
          <w:sz w:val="22"/>
          <w:szCs w:val="22"/>
        </w:rPr>
        <w:t>Unobligated allotments/ unutilized budget</w:t>
      </w:r>
      <w:r w:rsidR="00120D09" w:rsidRPr="00533113">
        <w:rPr>
          <w:rFonts w:ascii="Arial" w:eastAsia="Arial" w:hAnsi="Arial" w:cs="Arial"/>
          <w:color w:val="000000" w:themeColor="text1"/>
          <w:sz w:val="22"/>
          <w:szCs w:val="22"/>
        </w:rPr>
        <w:tab/>
      </w:r>
      <w:r w:rsidR="00120D09" w:rsidRPr="00533113">
        <w:rPr>
          <w:rFonts w:ascii="Arial" w:eastAsia="Arial" w:hAnsi="Arial" w:cs="Arial"/>
          <w:color w:val="000000" w:themeColor="text1"/>
          <w:sz w:val="22"/>
          <w:szCs w:val="22"/>
        </w:rPr>
        <w:tab/>
      </w:r>
      <w:r w:rsidR="00120D09" w:rsidRPr="00533113">
        <w:rPr>
          <w:rFonts w:ascii="Arial" w:eastAsia="Arial" w:hAnsi="Arial" w:cs="Arial"/>
          <w:color w:val="000000" w:themeColor="text1"/>
          <w:sz w:val="22"/>
          <w:szCs w:val="22"/>
        </w:rPr>
        <w:tab/>
      </w:r>
      <w:r w:rsidR="00120D09" w:rsidRPr="00533113">
        <w:rPr>
          <w:rFonts w:ascii="Arial" w:eastAsia="Arial" w:hAnsi="Arial" w:cs="Arial"/>
          <w:color w:val="000000" w:themeColor="text1"/>
          <w:sz w:val="22"/>
          <w:szCs w:val="22"/>
        </w:rPr>
        <w:tab/>
      </w:r>
      <w:r w:rsidR="00E217B3" w:rsidRPr="00533113">
        <w:rPr>
          <w:rFonts w:ascii="Arial" w:eastAsia="Arial" w:hAnsi="Arial" w:cs="Arial"/>
          <w:color w:val="000000" w:themeColor="text1"/>
          <w:sz w:val="22"/>
          <w:szCs w:val="22"/>
        </w:rPr>
        <w:tab/>
        <w:t xml:space="preserve"> </w:t>
      </w:r>
      <w:r w:rsidR="00120D09" w:rsidRPr="00533113">
        <w:rPr>
          <w:rFonts w:ascii="Arial" w:eastAsia="Arial" w:hAnsi="Arial" w:cs="Arial"/>
          <w:color w:val="000000" w:themeColor="text1"/>
          <w:sz w:val="22"/>
          <w:szCs w:val="22"/>
        </w:rPr>
        <w:tab/>
      </w:r>
      <w:r w:rsidR="00FB0D5C" w:rsidRPr="00533113">
        <w:rPr>
          <w:rFonts w:ascii="Arial" w:eastAsia="Arial" w:hAnsi="Arial" w:cs="Arial"/>
          <w:color w:val="000000" w:themeColor="text1"/>
          <w:sz w:val="22"/>
          <w:szCs w:val="22"/>
        </w:rPr>
        <w:t xml:space="preserve">       </w:t>
      </w:r>
      <w:r w:rsidR="004912BE">
        <w:rPr>
          <w:rFonts w:ascii="Arial" w:eastAsia="Arial" w:hAnsi="Arial" w:cs="Arial"/>
          <w:color w:val="000000" w:themeColor="text1"/>
          <w:sz w:val="22"/>
          <w:szCs w:val="22"/>
        </w:rPr>
        <w:t>11</w:t>
      </w:r>
      <w:r w:rsidR="0085029C" w:rsidRPr="00533113">
        <w:rPr>
          <w:rFonts w:ascii="Arial" w:eastAsia="Arial" w:hAnsi="Arial" w:cs="Arial"/>
          <w:color w:val="000000" w:themeColor="text1"/>
          <w:sz w:val="22"/>
          <w:szCs w:val="22"/>
        </w:rPr>
        <w:t>.</w:t>
      </w:r>
      <w:r w:rsidR="004912BE">
        <w:rPr>
          <w:rFonts w:ascii="Arial" w:eastAsia="Arial" w:hAnsi="Arial" w:cs="Arial"/>
          <w:color w:val="000000" w:themeColor="text1"/>
          <w:sz w:val="22"/>
          <w:szCs w:val="22"/>
        </w:rPr>
        <w:t>74</w:t>
      </w:r>
    </w:p>
    <w:p w:rsidR="0011225C" w:rsidRPr="00533113" w:rsidRDefault="0011225C" w:rsidP="00E217B3">
      <w:pPr>
        <w:jc w:val="both"/>
        <w:rPr>
          <w:rFonts w:ascii="Arial" w:eastAsia="Arial" w:hAnsi="Arial" w:cs="Arial"/>
          <w:color w:val="000000" w:themeColor="text1"/>
          <w:sz w:val="22"/>
          <w:szCs w:val="22"/>
          <w:u w:val="single"/>
        </w:rPr>
      </w:pPr>
      <w:r w:rsidRPr="00533113">
        <w:rPr>
          <w:rFonts w:ascii="Arial" w:eastAsia="Arial" w:hAnsi="Arial" w:cs="Arial"/>
          <w:color w:val="000000" w:themeColor="text1"/>
          <w:sz w:val="22"/>
          <w:szCs w:val="22"/>
        </w:rPr>
        <w:t>Unpaid obligations/ utilizations reflected in the SAAODB/ SABUDB</w:t>
      </w:r>
      <w:r w:rsidR="002942ED" w:rsidRPr="00533113">
        <w:rPr>
          <w:rFonts w:ascii="Arial" w:eastAsia="Arial" w:hAnsi="Arial" w:cs="Arial"/>
          <w:color w:val="000000" w:themeColor="text1"/>
          <w:sz w:val="22"/>
          <w:szCs w:val="22"/>
        </w:rPr>
        <w:tab/>
      </w:r>
      <w:r w:rsidR="002942ED" w:rsidRPr="00533113">
        <w:rPr>
          <w:rFonts w:ascii="Arial" w:eastAsia="Arial" w:hAnsi="Arial" w:cs="Arial"/>
          <w:color w:val="000000" w:themeColor="text1"/>
          <w:sz w:val="22"/>
          <w:szCs w:val="22"/>
        </w:rPr>
        <w:tab/>
      </w:r>
      <w:r w:rsidR="00120D09" w:rsidRPr="00533113">
        <w:rPr>
          <w:rFonts w:ascii="Arial" w:eastAsia="Arial" w:hAnsi="Arial" w:cs="Arial"/>
          <w:color w:val="000000" w:themeColor="text1"/>
          <w:sz w:val="22"/>
          <w:szCs w:val="22"/>
          <w:u w:val="single"/>
        </w:rPr>
        <w:t xml:space="preserve">       </w:t>
      </w:r>
      <w:r w:rsidR="00E217B3" w:rsidRPr="00533113">
        <w:rPr>
          <w:rFonts w:ascii="Arial" w:eastAsia="Arial" w:hAnsi="Arial" w:cs="Arial"/>
          <w:color w:val="000000" w:themeColor="text1"/>
          <w:sz w:val="22"/>
          <w:szCs w:val="22"/>
          <w:u w:val="single"/>
        </w:rPr>
        <w:t xml:space="preserve">              </w:t>
      </w:r>
      <w:r w:rsidR="00120D09" w:rsidRPr="00533113">
        <w:rPr>
          <w:rFonts w:ascii="Arial" w:eastAsia="Arial" w:hAnsi="Arial" w:cs="Arial"/>
          <w:color w:val="000000" w:themeColor="text1"/>
          <w:sz w:val="22"/>
          <w:szCs w:val="22"/>
          <w:u w:val="single"/>
        </w:rPr>
        <w:t>0.00</w:t>
      </w:r>
    </w:p>
    <w:p w:rsidR="003D644A" w:rsidRPr="00533113" w:rsidRDefault="002942ED" w:rsidP="00E217B3">
      <w:pPr>
        <w:jc w:val="both"/>
        <w:rPr>
          <w:rFonts w:ascii="Arial" w:eastAsia="Arial" w:hAnsi="Arial" w:cs="Arial"/>
          <w:color w:val="000000" w:themeColor="text1"/>
          <w:sz w:val="22"/>
          <w:szCs w:val="22"/>
          <w:u w:val="double"/>
        </w:rPr>
      </w:pPr>
      <w:r w:rsidRPr="00533113">
        <w:rPr>
          <w:rFonts w:ascii="Arial" w:eastAsia="Arial" w:hAnsi="Arial" w:cs="Arial"/>
          <w:b/>
          <w:color w:val="000000" w:themeColor="text1"/>
          <w:sz w:val="22"/>
          <w:szCs w:val="22"/>
        </w:rPr>
        <w:t>Total</w:t>
      </w:r>
      <w:r w:rsidRPr="00533113">
        <w:rPr>
          <w:rFonts w:ascii="Arial" w:eastAsia="Arial" w:hAnsi="Arial" w:cs="Arial"/>
          <w:b/>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Pr="00533113">
        <w:rPr>
          <w:rFonts w:ascii="Arial" w:eastAsia="Arial" w:hAnsi="Arial" w:cs="Arial"/>
          <w:color w:val="000000" w:themeColor="text1"/>
          <w:sz w:val="22"/>
          <w:szCs w:val="22"/>
        </w:rPr>
        <w:tab/>
      </w:r>
      <w:r w:rsidR="00E217B3" w:rsidRPr="00533113">
        <w:rPr>
          <w:rFonts w:ascii="Arial" w:eastAsia="Arial" w:hAnsi="Arial" w:cs="Arial"/>
          <w:color w:val="000000" w:themeColor="text1"/>
          <w:sz w:val="22"/>
          <w:szCs w:val="22"/>
        </w:rPr>
        <w:t xml:space="preserve">               </w:t>
      </w:r>
      <w:r w:rsidR="00FB0D5C" w:rsidRPr="00533113">
        <w:rPr>
          <w:rFonts w:ascii="Arial" w:eastAsia="Arial" w:hAnsi="Arial" w:cs="Arial"/>
          <w:color w:val="000000" w:themeColor="text1"/>
          <w:sz w:val="22"/>
          <w:szCs w:val="22"/>
        </w:rPr>
        <w:t xml:space="preserve">  </w:t>
      </w:r>
      <w:r w:rsidR="00C31B5C" w:rsidRPr="00533113">
        <w:rPr>
          <w:rFonts w:ascii="Arial" w:eastAsia="Arial" w:hAnsi="Arial" w:cs="Arial"/>
          <w:color w:val="000000" w:themeColor="text1"/>
          <w:sz w:val="22"/>
          <w:szCs w:val="22"/>
          <w:u w:val="double"/>
        </w:rPr>
        <w:t xml:space="preserve">  </w:t>
      </w:r>
      <w:r w:rsidR="00450630">
        <w:rPr>
          <w:rFonts w:ascii="Arial" w:eastAsia="Arial" w:hAnsi="Arial" w:cs="Arial"/>
          <w:color w:val="000000" w:themeColor="text1"/>
          <w:sz w:val="22"/>
          <w:szCs w:val="22"/>
          <w:u w:val="double"/>
        </w:rPr>
        <w:t>11.74</w:t>
      </w:r>
    </w:p>
    <w:p w:rsidR="003D644A" w:rsidRPr="00533113" w:rsidRDefault="003D644A" w:rsidP="00E217B3">
      <w:pPr>
        <w:jc w:val="both"/>
        <w:rPr>
          <w:rFonts w:ascii="Arial" w:eastAsia="Arial" w:hAnsi="Arial" w:cs="Arial"/>
          <w:color w:val="000000" w:themeColor="text1"/>
          <w:sz w:val="22"/>
          <w:szCs w:val="22"/>
          <w:u w:val="double"/>
        </w:rPr>
      </w:pPr>
    </w:p>
    <w:p w:rsidR="003D644A" w:rsidRPr="00533113" w:rsidRDefault="003D644A" w:rsidP="00E217B3">
      <w:pPr>
        <w:jc w:val="both"/>
        <w:rPr>
          <w:rFonts w:ascii="Arial" w:eastAsia="Arial" w:hAnsi="Arial" w:cs="Arial"/>
          <w:color w:val="000000" w:themeColor="text1"/>
          <w:sz w:val="22"/>
          <w:szCs w:val="22"/>
        </w:rPr>
      </w:pPr>
    </w:p>
    <w:sectPr w:rsidR="003D644A" w:rsidRPr="00533113" w:rsidSect="007576C9">
      <w:headerReference w:type="default" r:id="rId8"/>
      <w:footerReference w:type="default" r:id="rId9"/>
      <w:pgSz w:w="11907" w:h="16839" w:code="9"/>
      <w:pgMar w:top="490" w:right="1440" w:bottom="274" w:left="1440" w:header="63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460" w:rsidRDefault="003E4460">
      <w:r>
        <w:separator/>
      </w:r>
    </w:p>
  </w:endnote>
  <w:endnote w:type="continuationSeparator" w:id="0">
    <w:p w:rsidR="003E4460" w:rsidRDefault="003E4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733608"/>
      <w:docPartObj>
        <w:docPartGallery w:val="Page Numbers (Bottom of Page)"/>
        <w:docPartUnique/>
      </w:docPartObj>
    </w:sdtPr>
    <w:sdtEndPr>
      <w:rPr>
        <w:noProof/>
      </w:rPr>
    </w:sdtEndPr>
    <w:sdtContent>
      <w:p w:rsidR="009B613B" w:rsidRDefault="009B613B">
        <w:pPr>
          <w:pStyle w:val="Footer"/>
          <w:jc w:val="center"/>
        </w:pPr>
        <w:r>
          <w:fldChar w:fldCharType="begin"/>
        </w:r>
        <w:r>
          <w:instrText xml:space="preserve"> PAGE   \* MERGEFORMAT </w:instrText>
        </w:r>
        <w:r>
          <w:fldChar w:fldCharType="separate"/>
        </w:r>
        <w:r w:rsidR="003C4DD7">
          <w:rPr>
            <w:noProof/>
          </w:rPr>
          <w:t>15</w:t>
        </w:r>
        <w:r>
          <w:rPr>
            <w:noProof/>
          </w:rPr>
          <w:fldChar w:fldCharType="end"/>
        </w:r>
      </w:p>
    </w:sdtContent>
  </w:sdt>
  <w:p w:rsidR="009B613B" w:rsidRDefault="009B613B" w:rsidP="007E5521">
    <w:pPr>
      <w:pStyle w:val="Footer"/>
      <w:tabs>
        <w:tab w:val="clear" w:pos="4680"/>
        <w:tab w:val="clear" w:pos="9360"/>
      </w:tabs>
      <w:rPr>
        <w:rFonts w:asciiTheme="minorHAnsi" w:hAnsiTheme="minorHAnsi"/>
        <w:b/>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460" w:rsidRDefault="003E4460">
      <w:r>
        <w:separator/>
      </w:r>
    </w:p>
  </w:footnote>
  <w:footnote w:type="continuationSeparator" w:id="0">
    <w:p w:rsidR="003E4460" w:rsidRDefault="003E44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613B" w:rsidRPr="00491093" w:rsidRDefault="009B613B" w:rsidP="007E5521">
    <w:pPr>
      <w:jc w:val="center"/>
      <w:rPr>
        <w:b/>
        <w:bCs/>
        <w:lang w:eastAsia="en-PH"/>
      </w:rPr>
    </w:pPr>
    <w:r w:rsidRPr="00491093">
      <w:rPr>
        <w:b/>
        <w:bCs/>
        <w:lang w:eastAsia="en-PH"/>
      </w:rPr>
      <w:t xml:space="preserve">DEPARTMENT OF SOCIAL WELFARE AND DEVELOPMENT </w:t>
    </w:r>
  </w:p>
  <w:p w:rsidR="009B613B" w:rsidRPr="00491093" w:rsidRDefault="009B613B" w:rsidP="007E5521">
    <w:pPr>
      <w:pStyle w:val="Header"/>
      <w:jc w:val="center"/>
      <w:rPr>
        <w:b/>
        <w:bCs/>
        <w:lang w:eastAsia="en-PH"/>
      </w:rPr>
    </w:pPr>
    <w:r>
      <w:rPr>
        <w:b/>
        <w:bCs/>
        <w:lang w:eastAsia="en-PH"/>
      </w:rPr>
      <w:t>Regional Office X</w:t>
    </w:r>
  </w:p>
  <w:p w:rsidR="009B613B" w:rsidRDefault="009B613B" w:rsidP="007E5521">
    <w:pPr>
      <w:pStyle w:val="Header"/>
      <w:jc w:val="center"/>
      <w:rPr>
        <w:sz w:val="22"/>
        <w:szCs w:val="22"/>
      </w:rPr>
    </w:pPr>
    <w:r w:rsidRPr="00A62433">
      <w:rPr>
        <w:sz w:val="22"/>
        <w:szCs w:val="22"/>
      </w:rPr>
      <w:t xml:space="preserve">Financial statements for </w:t>
    </w:r>
    <w:r>
      <w:rPr>
        <w:sz w:val="22"/>
        <w:szCs w:val="22"/>
      </w:rPr>
      <w:t>t</w:t>
    </w:r>
    <w:r w:rsidR="003C2304">
      <w:rPr>
        <w:sz w:val="22"/>
        <w:szCs w:val="22"/>
      </w:rPr>
      <w:t>he year ending December 31, 2023</w:t>
    </w:r>
  </w:p>
  <w:p w:rsidR="009B613B" w:rsidRPr="00A62433" w:rsidRDefault="009B613B" w:rsidP="007E5521">
    <w:pPr>
      <w:pStyle w:val="Header"/>
      <w:jc w:val="center"/>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21A5B"/>
    <w:multiLevelType w:val="hybridMultilevel"/>
    <w:tmpl w:val="048E23AC"/>
    <w:lvl w:ilvl="0" w:tplc="04090009">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7B939CF"/>
    <w:multiLevelType w:val="hybridMultilevel"/>
    <w:tmpl w:val="8488FCEC"/>
    <w:lvl w:ilvl="0" w:tplc="954AAD04">
      <w:start w:val="1"/>
      <w:numFmt w:val="bullet"/>
      <w:lvlText w:val=""/>
      <w:lvlJc w:val="left"/>
      <w:pPr>
        <w:tabs>
          <w:tab w:val="num" w:pos="1440"/>
        </w:tabs>
        <w:ind w:left="1440" w:hanging="360"/>
      </w:pPr>
      <w:rPr>
        <w:rFonts w:ascii="Symbol" w:hAnsi="Symbol" w:hint="default"/>
        <w:color w:val="auto"/>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8A65D40"/>
    <w:multiLevelType w:val="hybridMultilevel"/>
    <w:tmpl w:val="694E43A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8CF71F8"/>
    <w:multiLevelType w:val="hybridMultilevel"/>
    <w:tmpl w:val="AC0AA5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D053CB"/>
    <w:multiLevelType w:val="hybridMultilevel"/>
    <w:tmpl w:val="9EEAEF8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64E2543"/>
    <w:multiLevelType w:val="hybridMultilevel"/>
    <w:tmpl w:val="86C0F1D0"/>
    <w:lvl w:ilvl="0" w:tplc="34090017">
      <w:start w:val="1"/>
      <w:numFmt w:val="lowerLetter"/>
      <w:lvlText w:val="%1)"/>
      <w:lvlJc w:val="left"/>
      <w:pPr>
        <w:ind w:left="1606" w:hanging="360"/>
      </w:pPr>
    </w:lvl>
    <w:lvl w:ilvl="1" w:tplc="34090019" w:tentative="1">
      <w:start w:val="1"/>
      <w:numFmt w:val="lowerLetter"/>
      <w:lvlText w:val="%2."/>
      <w:lvlJc w:val="left"/>
      <w:pPr>
        <w:ind w:left="2326" w:hanging="360"/>
      </w:pPr>
    </w:lvl>
    <w:lvl w:ilvl="2" w:tplc="3409001B" w:tentative="1">
      <w:start w:val="1"/>
      <w:numFmt w:val="lowerRoman"/>
      <w:lvlText w:val="%3."/>
      <w:lvlJc w:val="right"/>
      <w:pPr>
        <w:ind w:left="3046" w:hanging="180"/>
      </w:pPr>
    </w:lvl>
    <w:lvl w:ilvl="3" w:tplc="3409000F" w:tentative="1">
      <w:start w:val="1"/>
      <w:numFmt w:val="decimal"/>
      <w:lvlText w:val="%4."/>
      <w:lvlJc w:val="left"/>
      <w:pPr>
        <w:ind w:left="3766" w:hanging="360"/>
      </w:pPr>
    </w:lvl>
    <w:lvl w:ilvl="4" w:tplc="34090019" w:tentative="1">
      <w:start w:val="1"/>
      <w:numFmt w:val="lowerLetter"/>
      <w:lvlText w:val="%5."/>
      <w:lvlJc w:val="left"/>
      <w:pPr>
        <w:ind w:left="4486" w:hanging="360"/>
      </w:pPr>
    </w:lvl>
    <w:lvl w:ilvl="5" w:tplc="3409001B" w:tentative="1">
      <w:start w:val="1"/>
      <w:numFmt w:val="lowerRoman"/>
      <w:lvlText w:val="%6."/>
      <w:lvlJc w:val="right"/>
      <w:pPr>
        <w:ind w:left="5206" w:hanging="180"/>
      </w:pPr>
    </w:lvl>
    <w:lvl w:ilvl="6" w:tplc="3409000F" w:tentative="1">
      <w:start w:val="1"/>
      <w:numFmt w:val="decimal"/>
      <w:lvlText w:val="%7."/>
      <w:lvlJc w:val="left"/>
      <w:pPr>
        <w:ind w:left="5926" w:hanging="360"/>
      </w:pPr>
    </w:lvl>
    <w:lvl w:ilvl="7" w:tplc="34090019" w:tentative="1">
      <w:start w:val="1"/>
      <w:numFmt w:val="lowerLetter"/>
      <w:lvlText w:val="%8."/>
      <w:lvlJc w:val="left"/>
      <w:pPr>
        <w:ind w:left="6646" w:hanging="360"/>
      </w:pPr>
    </w:lvl>
    <w:lvl w:ilvl="8" w:tplc="3409001B" w:tentative="1">
      <w:start w:val="1"/>
      <w:numFmt w:val="lowerRoman"/>
      <w:lvlText w:val="%9."/>
      <w:lvlJc w:val="right"/>
      <w:pPr>
        <w:ind w:left="7366" w:hanging="180"/>
      </w:pPr>
    </w:lvl>
  </w:abstractNum>
  <w:abstractNum w:abstractNumId="6" w15:restartNumberingAfterBreak="0">
    <w:nsid w:val="269E3ECC"/>
    <w:multiLevelType w:val="hybridMultilevel"/>
    <w:tmpl w:val="A718C4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A860BC1"/>
    <w:multiLevelType w:val="hybridMultilevel"/>
    <w:tmpl w:val="90A820D4"/>
    <w:lvl w:ilvl="0" w:tplc="D706B8EC">
      <w:start w:val="1"/>
      <w:numFmt w:val="decimal"/>
      <w:lvlText w:val="%1."/>
      <w:lvlJc w:val="left"/>
      <w:pPr>
        <w:ind w:left="360" w:hanging="360"/>
      </w:pPr>
      <w:rPr>
        <w:b/>
      </w:rPr>
    </w:lvl>
    <w:lvl w:ilvl="1" w:tplc="5B984026">
      <w:start w:val="1"/>
      <w:numFmt w:val="decimal"/>
      <w:lvlText w:val="31.%2."/>
      <w:lvlJc w:val="left"/>
      <w:pPr>
        <w:ind w:left="72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FD12CD3"/>
    <w:multiLevelType w:val="hybridMultilevel"/>
    <w:tmpl w:val="7272F792"/>
    <w:lvl w:ilvl="0" w:tplc="3409001B">
      <w:start w:val="1"/>
      <w:numFmt w:val="lowerRoman"/>
      <w:lvlText w:val="%1."/>
      <w:lvlJc w:val="right"/>
      <w:pPr>
        <w:ind w:left="2184" w:hanging="360"/>
      </w:pPr>
    </w:lvl>
    <w:lvl w:ilvl="1" w:tplc="34090019" w:tentative="1">
      <w:start w:val="1"/>
      <w:numFmt w:val="lowerLetter"/>
      <w:lvlText w:val="%2."/>
      <w:lvlJc w:val="left"/>
      <w:pPr>
        <w:ind w:left="2904" w:hanging="360"/>
      </w:pPr>
    </w:lvl>
    <w:lvl w:ilvl="2" w:tplc="3409001B" w:tentative="1">
      <w:start w:val="1"/>
      <w:numFmt w:val="lowerRoman"/>
      <w:lvlText w:val="%3."/>
      <w:lvlJc w:val="right"/>
      <w:pPr>
        <w:ind w:left="3624" w:hanging="180"/>
      </w:pPr>
    </w:lvl>
    <w:lvl w:ilvl="3" w:tplc="3409000F" w:tentative="1">
      <w:start w:val="1"/>
      <w:numFmt w:val="decimal"/>
      <w:lvlText w:val="%4."/>
      <w:lvlJc w:val="left"/>
      <w:pPr>
        <w:ind w:left="4344" w:hanging="360"/>
      </w:pPr>
    </w:lvl>
    <w:lvl w:ilvl="4" w:tplc="34090019" w:tentative="1">
      <w:start w:val="1"/>
      <w:numFmt w:val="lowerLetter"/>
      <w:lvlText w:val="%5."/>
      <w:lvlJc w:val="left"/>
      <w:pPr>
        <w:ind w:left="5064" w:hanging="360"/>
      </w:pPr>
    </w:lvl>
    <w:lvl w:ilvl="5" w:tplc="3409001B" w:tentative="1">
      <w:start w:val="1"/>
      <w:numFmt w:val="lowerRoman"/>
      <w:lvlText w:val="%6."/>
      <w:lvlJc w:val="right"/>
      <w:pPr>
        <w:ind w:left="5784" w:hanging="180"/>
      </w:pPr>
    </w:lvl>
    <w:lvl w:ilvl="6" w:tplc="3409000F" w:tentative="1">
      <w:start w:val="1"/>
      <w:numFmt w:val="decimal"/>
      <w:lvlText w:val="%7."/>
      <w:lvlJc w:val="left"/>
      <w:pPr>
        <w:ind w:left="6504" w:hanging="360"/>
      </w:pPr>
    </w:lvl>
    <w:lvl w:ilvl="7" w:tplc="34090019" w:tentative="1">
      <w:start w:val="1"/>
      <w:numFmt w:val="lowerLetter"/>
      <w:lvlText w:val="%8."/>
      <w:lvlJc w:val="left"/>
      <w:pPr>
        <w:ind w:left="7224" w:hanging="360"/>
      </w:pPr>
    </w:lvl>
    <w:lvl w:ilvl="8" w:tplc="3409001B" w:tentative="1">
      <w:start w:val="1"/>
      <w:numFmt w:val="lowerRoman"/>
      <w:lvlText w:val="%9."/>
      <w:lvlJc w:val="right"/>
      <w:pPr>
        <w:ind w:left="7944" w:hanging="180"/>
      </w:pPr>
    </w:lvl>
  </w:abstractNum>
  <w:abstractNum w:abstractNumId="9" w15:restartNumberingAfterBreak="0">
    <w:nsid w:val="3DF101E7"/>
    <w:multiLevelType w:val="hybridMultilevel"/>
    <w:tmpl w:val="3A3EEB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FFB4EBB"/>
    <w:multiLevelType w:val="hybridMultilevel"/>
    <w:tmpl w:val="E30038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0E95CFF"/>
    <w:multiLevelType w:val="multilevel"/>
    <w:tmpl w:val="B9A6C3E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3C35DFC"/>
    <w:multiLevelType w:val="multilevel"/>
    <w:tmpl w:val="A7BA3F02"/>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990"/>
        </w:tabs>
        <w:ind w:left="990" w:hanging="390"/>
      </w:pPr>
      <w:rPr>
        <w:rFonts w:cs="Times New Roman" w:hint="default"/>
        <w:b w:val="0"/>
      </w:rPr>
    </w:lvl>
    <w:lvl w:ilvl="2">
      <w:start w:val="1"/>
      <w:numFmt w:val="decimal"/>
      <w:isLgl/>
      <w:lvlText w:val="%1.%2.%3"/>
      <w:lvlJc w:val="left"/>
      <w:pPr>
        <w:tabs>
          <w:tab w:val="num" w:pos="1080"/>
        </w:tabs>
        <w:ind w:left="1080" w:hanging="720"/>
      </w:pPr>
      <w:rPr>
        <w:rFonts w:cs="Times New Roman" w:hint="default"/>
        <w:b w:val="0"/>
      </w:rPr>
    </w:lvl>
    <w:lvl w:ilvl="3">
      <w:start w:val="1"/>
      <w:numFmt w:val="decimal"/>
      <w:isLgl/>
      <w:lvlText w:val="%1.%2.%3.%4"/>
      <w:lvlJc w:val="left"/>
      <w:pPr>
        <w:tabs>
          <w:tab w:val="num" w:pos="1440"/>
        </w:tabs>
        <w:ind w:left="1440" w:hanging="1080"/>
      </w:pPr>
      <w:rPr>
        <w:rFonts w:cs="Times New Roman" w:hint="default"/>
        <w:b w:val="0"/>
      </w:rPr>
    </w:lvl>
    <w:lvl w:ilvl="4">
      <w:start w:val="1"/>
      <w:numFmt w:val="decimal"/>
      <w:isLgl/>
      <w:lvlText w:val="%1.%2.%3.%4.%5"/>
      <w:lvlJc w:val="left"/>
      <w:pPr>
        <w:tabs>
          <w:tab w:val="num" w:pos="1440"/>
        </w:tabs>
        <w:ind w:left="1440" w:hanging="1080"/>
      </w:pPr>
      <w:rPr>
        <w:rFonts w:cs="Times New Roman" w:hint="default"/>
        <w:b w:val="0"/>
      </w:rPr>
    </w:lvl>
    <w:lvl w:ilvl="5">
      <w:start w:val="1"/>
      <w:numFmt w:val="decimal"/>
      <w:isLgl/>
      <w:lvlText w:val="%1.%2.%3.%4.%5.%6"/>
      <w:lvlJc w:val="left"/>
      <w:pPr>
        <w:tabs>
          <w:tab w:val="num" w:pos="1800"/>
        </w:tabs>
        <w:ind w:left="1800" w:hanging="1440"/>
      </w:pPr>
      <w:rPr>
        <w:rFonts w:cs="Times New Roman" w:hint="default"/>
        <w:b w:val="0"/>
      </w:rPr>
    </w:lvl>
    <w:lvl w:ilvl="6">
      <w:start w:val="1"/>
      <w:numFmt w:val="decimal"/>
      <w:isLgl/>
      <w:lvlText w:val="%1.%2.%3.%4.%5.%6.%7"/>
      <w:lvlJc w:val="left"/>
      <w:pPr>
        <w:tabs>
          <w:tab w:val="num" w:pos="1800"/>
        </w:tabs>
        <w:ind w:left="1800" w:hanging="1440"/>
      </w:pPr>
      <w:rPr>
        <w:rFonts w:cs="Times New Roman" w:hint="default"/>
        <w:b w:val="0"/>
      </w:rPr>
    </w:lvl>
    <w:lvl w:ilvl="7">
      <w:start w:val="1"/>
      <w:numFmt w:val="decimal"/>
      <w:isLgl/>
      <w:lvlText w:val="%1.%2.%3.%4.%5.%6.%7.%8"/>
      <w:lvlJc w:val="left"/>
      <w:pPr>
        <w:tabs>
          <w:tab w:val="num" w:pos="2160"/>
        </w:tabs>
        <w:ind w:left="2160" w:hanging="1800"/>
      </w:pPr>
      <w:rPr>
        <w:rFonts w:cs="Times New Roman" w:hint="default"/>
        <w:b w:val="0"/>
      </w:rPr>
    </w:lvl>
    <w:lvl w:ilvl="8">
      <w:start w:val="1"/>
      <w:numFmt w:val="decimal"/>
      <w:isLgl/>
      <w:lvlText w:val="%1.%2.%3.%4.%5.%6.%7.%8.%9"/>
      <w:lvlJc w:val="left"/>
      <w:pPr>
        <w:tabs>
          <w:tab w:val="num" w:pos="2520"/>
        </w:tabs>
        <w:ind w:left="2520" w:hanging="2160"/>
      </w:pPr>
      <w:rPr>
        <w:rFonts w:cs="Times New Roman" w:hint="default"/>
        <w:b w:val="0"/>
      </w:rPr>
    </w:lvl>
  </w:abstractNum>
  <w:abstractNum w:abstractNumId="13" w15:restartNumberingAfterBreak="0">
    <w:nsid w:val="45B73A65"/>
    <w:multiLevelType w:val="hybridMultilevel"/>
    <w:tmpl w:val="FCDAFBE8"/>
    <w:lvl w:ilvl="0" w:tplc="34090017">
      <w:start w:val="1"/>
      <w:numFmt w:val="lowerLetter"/>
      <w:lvlText w:val="%1)"/>
      <w:lvlJc w:val="left"/>
      <w:pPr>
        <w:ind w:left="1606" w:hanging="360"/>
      </w:pPr>
    </w:lvl>
    <w:lvl w:ilvl="1" w:tplc="34090019" w:tentative="1">
      <w:start w:val="1"/>
      <w:numFmt w:val="lowerLetter"/>
      <w:lvlText w:val="%2."/>
      <w:lvlJc w:val="left"/>
      <w:pPr>
        <w:ind w:left="2326" w:hanging="360"/>
      </w:pPr>
    </w:lvl>
    <w:lvl w:ilvl="2" w:tplc="3409001B" w:tentative="1">
      <w:start w:val="1"/>
      <w:numFmt w:val="lowerRoman"/>
      <w:lvlText w:val="%3."/>
      <w:lvlJc w:val="right"/>
      <w:pPr>
        <w:ind w:left="3046" w:hanging="180"/>
      </w:pPr>
    </w:lvl>
    <w:lvl w:ilvl="3" w:tplc="3409000F" w:tentative="1">
      <w:start w:val="1"/>
      <w:numFmt w:val="decimal"/>
      <w:lvlText w:val="%4."/>
      <w:lvlJc w:val="left"/>
      <w:pPr>
        <w:ind w:left="3766" w:hanging="360"/>
      </w:pPr>
    </w:lvl>
    <w:lvl w:ilvl="4" w:tplc="34090019" w:tentative="1">
      <w:start w:val="1"/>
      <w:numFmt w:val="lowerLetter"/>
      <w:lvlText w:val="%5."/>
      <w:lvlJc w:val="left"/>
      <w:pPr>
        <w:ind w:left="4486" w:hanging="360"/>
      </w:pPr>
    </w:lvl>
    <w:lvl w:ilvl="5" w:tplc="3409001B" w:tentative="1">
      <w:start w:val="1"/>
      <w:numFmt w:val="lowerRoman"/>
      <w:lvlText w:val="%6."/>
      <w:lvlJc w:val="right"/>
      <w:pPr>
        <w:ind w:left="5206" w:hanging="180"/>
      </w:pPr>
    </w:lvl>
    <w:lvl w:ilvl="6" w:tplc="3409000F" w:tentative="1">
      <w:start w:val="1"/>
      <w:numFmt w:val="decimal"/>
      <w:lvlText w:val="%7."/>
      <w:lvlJc w:val="left"/>
      <w:pPr>
        <w:ind w:left="5926" w:hanging="360"/>
      </w:pPr>
    </w:lvl>
    <w:lvl w:ilvl="7" w:tplc="34090019" w:tentative="1">
      <w:start w:val="1"/>
      <w:numFmt w:val="lowerLetter"/>
      <w:lvlText w:val="%8."/>
      <w:lvlJc w:val="left"/>
      <w:pPr>
        <w:ind w:left="6646" w:hanging="360"/>
      </w:pPr>
    </w:lvl>
    <w:lvl w:ilvl="8" w:tplc="3409001B" w:tentative="1">
      <w:start w:val="1"/>
      <w:numFmt w:val="lowerRoman"/>
      <w:lvlText w:val="%9."/>
      <w:lvlJc w:val="right"/>
      <w:pPr>
        <w:ind w:left="7366" w:hanging="180"/>
      </w:pPr>
    </w:lvl>
  </w:abstractNum>
  <w:abstractNum w:abstractNumId="14" w15:restartNumberingAfterBreak="0">
    <w:nsid w:val="53C854C5"/>
    <w:multiLevelType w:val="hybridMultilevel"/>
    <w:tmpl w:val="A120D878"/>
    <w:lvl w:ilvl="0" w:tplc="BCF0C860">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845063D"/>
    <w:multiLevelType w:val="hybridMultilevel"/>
    <w:tmpl w:val="B9EE8FA2"/>
    <w:lvl w:ilvl="0" w:tplc="04090009">
      <w:start w:val="1"/>
      <w:numFmt w:val="bullet"/>
      <w:lvlText w:val=""/>
      <w:lvlJc w:val="left"/>
      <w:pPr>
        <w:tabs>
          <w:tab w:val="num" w:pos="1080"/>
        </w:tabs>
        <w:ind w:left="1080" w:hanging="360"/>
      </w:pPr>
      <w:rPr>
        <w:rFonts w:ascii="Wingdings" w:hAnsi="Wingdings" w:hint="default"/>
      </w:rPr>
    </w:lvl>
    <w:lvl w:ilvl="1" w:tplc="0409000B">
      <w:start w:val="1"/>
      <w:numFmt w:val="bullet"/>
      <w:lvlText w:val=""/>
      <w:lvlJc w:val="left"/>
      <w:pPr>
        <w:tabs>
          <w:tab w:val="num" w:pos="1800"/>
        </w:tabs>
        <w:ind w:left="1800" w:hanging="360"/>
      </w:pPr>
      <w:rPr>
        <w:rFonts w:ascii="Wingdings" w:hAnsi="Wingdings"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61D91F89"/>
    <w:multiLevelType w:val="hybridMultilevel"/>
    <w:tmpl w:val="20860B0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7" w15:restartNumberingAfterBreak="0">
    <w:nsid w:val="63A32B48"/>
    <w:multiLevelType w:val="hybridMultilevel"/>
    <w:tmpl w:val="54ACB1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5A375C9"/>
    <w:multiLevelType w:val="hybridMultilevel"/>
    <w:tmpl w:val="04D226D2"/>
    <w:lvl w:ilvl="0" w:tplc="34090003">
      <w:start w:val="1"/>
      <w:numFmt w:val="bullet"/>
      <w:lvlText w:val="o"/>
      <w:lvlJc w:val="left"/>
      <w:pPr>
        <w:ind w:left="1747" w:hanging="360"/>
      </w:pPr>
      <w:rPr>
        <w:rFonts w:ascii="Courier New" w:hAnsi="Courier New" w:cs="Courier New" w:hint="default"/>
      </w:rPr>
    </w:lvl>
    <w:lvl w:ilvl="1" w:tplc="34090003" w:tentative="1">
      <w:start w:val="1"/>
      <w:numFmt w:val="bullet"/>
      <w:lvlText w:val="o"/>
      <w:lvlJc w:val="left"/>
      <w:pPr>
        <w:ind w:left="2467" w:hanging="360"/>
      </w:pPr>
      <w:rPr>
        <w:rFonts w:ascii="Courier New" w:hAnsi="Courier New" w:cs="Courier New" w:hint="default"/>
      </w:rPr>
    </w:lvl>
    <w:lvl w:ilvl="2" w:tplc="34090005" w:tentative="1">
      <w:start w:val="1"/>
      <w:numFmt w:val="bullet"/>
      <w:lvlText w:val=""/>
      <w:lvlJc w:val="left"/>
      <w:pPr>
        <w:ind w:left="3187" w:hanging="360"/>
      </w:pPr>
      <w:rPr>
        <w:rFonts w:ascii="Wingdings" w:hAnsi="Wingdings" w:hint="default"/>
      </w:rPr>
    </w:lvl>
    <w:lvl w:ilvl="3" w:tplc="34090001" w:tentative="1">
      <w:start w:val="1"/>
      <w:numFmt w:val="bullet"/>
      <w:lvlText w:val=""/>
      <w:lvlJc w:val="left"/>
      <w:pPr>
        <w:ind w:left="3907" w:hanging="360"/>
      </w:pPr>
      <w:rPr>
        <w:rFonts w:ascii="Symbol" w:hAnsi="Symbol" w:hint="default"/>
      </w:rPr>
    </w:lvl>
    <w:lvl w:ilvl="4" w:tplc="34090003" w:tentative="1">
      <w:start w:val="1"/>
      <w:numFmt w:val="bullet"/>
      <w:lvlText w:val="o"/>
      <w:lvlJc w:val="left"/>
      <w:pPr>
        <w:ind w:left="4627" w:hanging="360"/>
      </w:pPr>
      <w:rPr>
        <w:rFonts w:ascii="Courier New" w:hAnsi="Courier New" w:cs="Courier New" w:hint="default"/>
      </w:rPr>
    </w:lvl>
    <w:lvl w:ilvl="5" w:tplc="34090005" w:tentative="1">
      <w:start w:val="1"/>
      <w:numFmt w:val="bullet"/>
      <w:lvlText w:val=""/>
      <w:lvlJc w:val="left"/>
      <w:pPr>
        <w:ind w:left="5347" w:hanging="360"/>
      </w:pPr>
      <w:rPr>
        <w:rFonts w:ascii="Wingdings" w:hAnsi="Wingdings" w:hint="default"/>
      </w:rPr>
    </w:lvl>
    <w:lvl w:ilvl="6" w:tplc="34090001" w:tentative="1">
      <w:start w:val="1"/>
      <w:numFmt w:val="bullet"/>
      <w:lvlText w:val=""/>
      <w:lvlJc w:val="left"/>
      <w:pPr>
        <w:ind w:left="6067" w:hanging="360"/>
      </w:pPr>
      <w:rPr>
        <w:rFonts w:ascii="Symbol" w:hAnsi="Symbol" w:hint="default"/>
      </w:rPr>
    </w:lvl>
    <w:lvl w:ilvl="7" w:tplc="34090003" w:tentative="1">
      <w:start w:val="1"/>
      <w:numFmt w:val="bullet"/>
      <w:lvlText w:val="o"/>
      <w:lvlJc w:val="left"/>
      <w:pPr>
        <w:ind w:left="6787" w:hanging="360"/>
      </w:pPr>
      <w:rPr>
        <w:rFonts w:ascii="Courier New" w:hAnsi="Courier New" w:cs="Courier New" w:hint="default"/>
      </w:rPr>
    </w:lvl>
    <w:lvl w:ilvl="8" w:tplc="34090005" w:tentative="1">
      <w:start w:val="1"/>
      <w:numFmt w:val="bullet"/>
      <w:lvlText w:val=""/>
      <w:lvlJc w:val="left"/>
      <w:pPr>
        <w:ind w:left="7507" w:hanging="360"/>
      </w:pPr>
      <w:rPr>
        <w:rFonts w:ascii="Wingdings" w:hAnsi="Wingdings" w:hint="default"/>
      </w:rPr>
    </w:lvl>
  </w:abstractNum>
  <w:abstractNum w:abstractNumId="19" w15:restartNumberingAfterBreak="0">
    <w:nsid w:val="6AE92E0B"/>
    <w:multiLevelType w:val="hybridMultilevel"/>
    <w:tmpl w:val="308852E0"/>
    <w:lvl w:ilvl="0" w:tplc="34090017">
      <w:start w:val="1"/>
      <w:numFmt w:val="lowerLetter"/>
      <w:lvlText w:val="%1)"/>
      <w:lvlJc w:val="left"/>
      <w:pPr>
        <w:ind w:left="1464" w:hanging="360"/>
      </w:pPr>
    </w:lvl>
    <w:lvl w:ilvl="1" w:tplc="34090019" w:tentative="1">
      <w:start w:val="1"/>
      <w:numFmt w:val="lowerLetter"/>
      <w:lvlText w:val="%2."/>
      <w:lvlJc w:val="left"/>
      <w:pPr>
        <w:ind w:left="2184" w:hanging="360"/>
      </w:pPr>
    </w:lvl>
    <w:lvl w:ilvl="2" w:tplc="3409001B" w:tentative="1">
      <w:start w:val="1"/>
      <w:numFmt w:val="lowerRoman"/>
      <w:lvlText w:val="%3."/>
      <w:lvlJc w:val="right"/>
      <w:pPr>
        <w:ind w:left="2904" w:hanging="180"/>
      </w:pPr>
    </w:lvl>
    <w:lvl w:ilvl="3" w:tplc="3409000F" w:tentative="1">
      <w:start w:val="1"/>
      <w:numFmt w:val="decimal"/>
      <w:lvlText w:val="%4."/>
      <w:lvlJc w:val="left"/>
      <w:pPr>
        <w:ind w:left="3624" w:hanging="360"/>
      </w:pPr>
    </w:lvl>
    <w:lvl w:ilvl="4" w:tplc="34090019" w:tentative="1">
      <w:start w:val="1"/>
      <w:numFmt w:val="lowerLetter"/>
      <w:lvlText w:val="%5."/>
      <w:lvlJc w:val="left"/>
      <w:pPr>
        <w:ind w:left="4344" w:hanging="360"/>
      </w:pPr>
    </w:lvl>
    <w:lvl w:ilvl="5" w:tplc="3409001B" w:tentative="1">
      <w:start w:val="1"/>
      <w:numFmt w:val="lowerRoman"/>
      <w:lvlText w:val="%6."/>
      <w:lvlJc w:val="right"/>
      <w:pPr>
        <w:ind w:left="5064" w:hanging="180"/>
      </w:pPr>
    </w:lvl>
    <w:lvl w:ilvl="6" w:tplc="3409000F" w:tentative="1">
      <w:start w:val="1"/>
      <w:numFmt w:val="decimal"/>
      <w:lvlText w:val="%7."/>
      <w:lvlJc w:val="left"/>
      <w:pPr>
        <w:ind w:left="5784" w:hanging="360"/>
      </w:pPr>
    </w:lvl>
    <w:lvl w:ilvl="7" w:tplc="34090019" w:tentative="1">
      <w:start w:val="1"/>
      <w:numFmt w:val="lowerLetter"/>
      <w:lvlText w:val="%8."/>
      <w:lvlJc w:val="left"/>
      <w:pPr>
        <w:ind w:left="6504" w:hanging="360"/>
      </w:pPr>
    </w:lvl>
    <w:lvl w:ilvl="8" w:tplc="3409001B" w:tentative="1">
      <w:start w:val="1"/>
      <w:numFmt w:val="lowerRoman"/>
      <w:lvlText w:val="%9."/>
      <w:lvlJc w:val="right"/>
      <w:pPr>
        <w:ind w:left="7224" w:hanging="180"/>
      </w:pPr>
    </w:lvl>
  </w:abstractNum>
  <w:abstractNum w:abstractNumId="20" w15:restartNumberingAfterBreak="0">
    <w:nsid w:val="75800D61"/>
    <w:multiLevelType w:val="hybridMultilevel"/>
    <w:tmpl w:val="C570DF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D4A4682"/>
    <w:multiLevelType w:val="hybridMultilevel"/>
    <w:tmpl w:val="42A65290"/>
    <w:lvl w:ilvl="0" w:tplc="604A8384">
      <w:start w:val="1"/>
      <w:numFmt w:val="decimal"/>
      <w:lvlText w:val="3.%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7D4B78DF"/>
    <w:multiLevelType w:val="hybridMultilevel"/>
    <w:tmpl w:val="74F8BC36"/>
    <w:lvl w:ilvl="0" w:tplc="04090001">
      <w:start w:val="1"/>
      <w:numFmt w:val="bullet"/>
      <w:lvlText w:val=""/>
      <w:lvlJc w:val="left"/>
      <w:pPr>
        <w:tabs>
          <w:tab w:val="num" w:pos="1920"/>
        </w:tabs>
        <w:ind w:left="1920" w:hanging="360"/>
      </w:pPr>
      <w:rPr>
        <w:rFonts w:ascii="Symbol" w:hAnsi="Symbol" w:hint="default"/>
      </w:rPr>
    </w:lvl>
    <w:lvl w:ilvl="1" w:tplc="04090003">
      <w:start w:val="1"/>
      <w:numFmt w:val="bullet"/>
      <w:lvlText w:val="o"/>
      <w:lvlJc w:val="left"/>
      <w:pPr>
        <w:tabs>
          <w:tab w:val="num" w:pos="2640"/>
        </w:tabs>
        <w:ind w:left="2640" w:hanging="360"/>
      </w:pPr>
      <w:rPr>
        <w:rFonts w:ascii="Courier New" w:hAnsi="Courier New" w:hint="default"/>
      </w:rPr>
    </w:lvl>
    <w:lvl w:ilvl="2" w:tplc="04090005">
      <w:start w:val="1"/>
      <w:numFmt w:val="bullet"/>
      <w:lvlText w:val=""/>
      <w:lvlJc w:val="left"/>
      <w:pPr>
        <w:tabs>
          <w:tab w:val="num" w:pos="3360"/>
        </w:tabs>
        <w:ind w:left="3360" w:hanging="360"/>
      </w:pPr>
      <w:rPr>
        <w:rFonts w:ascii="Wingdings" w:hAnsi="Wingdings" w:hint="default"/>
      </w:rPr>
    </w:lvl>
    <w:lvl w:ilvl="3" w:tplc="04090001">
      <w:start w:val="1"/>
      <w:numFmt w:val="bullet"/>
      <w:lvlText w:val=""/>
      <w:lvlJc w:val="left"/>
      <w:pPr>
        <w:tabs>
          <w:tab w:val="num" w:pos="4080"/>
        </w:tabs>
        <w:ind w:left="4080" w:hanging="360"/>
      </w:pPr>
      <w:rPr>
        <w:rFonts w:ascii="Symbol" w:hAnsi="Symbol" w:hint="default"/>
      </w:rPr>
    </w:lvl>
    <w:lvl w:ilvl="4" w:tplc="04090003">
      <w:start w:val="1"/>
      <w:numFmt w:val="bullet"/>
      <w:lvlText w:val="o"/>
      <w:lvlJc w:val="left"/>
      <w:pPr>
        <w:tabs>
          <w:tab w:val="num" w:pos="4800"/>
        </w:tabs>
        <w:ind w:left="4800" w:hanging="360"/>
      </w:pPr>
      <w:rPr>
        <w:rFonts w:ascii="Courier New" w:hAnsi="Courier New" w:hint="default"/>
      </w:rPr>
    </w:lvl>
    <w:lvl w:ilvl="5" w:tplc="04090005">
      <w:start w:val="1"/>
      <w:numFmt w:val="bullet"/>
      <w:lvlText w:val=""/>
      <w:lvlJc w:val="left"/>
      <w:pPr>
        <w:tabs>
          <w:tab w:val="num" w:pos="5520"/>
        </w:tabs>
        <w:ind w:left="5520" w:hanging="360"/>
      </w:pPr>
      <w:rPr>
        <w:rFonts w:ascii="Wingdings" w:hAnsi="Wingdings" w:hint="default"/>
      </w:rPr>
    </w:lvl>
    <w:lvl w:ilvl="6" w:tplc="04090001">
      <w:start w:val="1"/>
      <w:numFmt w:val="bullet"/>
      <w:lvlText w:val=""/>
      <w:lvlJc w:val="left"/>
      <w:pPr>
        <w:tabs>
          <w:tab w:val="num" w:pos="6240"/>
        </w:tabs>
        <w:ind w:left="6240" w:hanging="360"/>
      </w:pPr>
      <w:rPr>
        <w:rFonts w:ascii="Symbol" w:hAnsi="Symbol" w:hint="default"/>
      </w:rPr>
    </w:lvl>
    <w:lvl w:ilvl="7" w:tplc="04090003">
      <w:start w:val="1"/>
      <w:numFmt w:val="bullet"/>
      <w:lvlText w:val="o"/>
      <w:lvlJc w:val="left"/>
      <w:pPr>
        <w:tabs>
          <w:tab w:val="num" w:pos="6960"/>
        </w:tabs>
        <w:ind w:left="6960" w:hanging="360"/>
      </w:pPr>
      <w:rPr>
        <w:rFonts w:ascii="Courier New" w:hAnsi="Courier New" w:hint="default"/>
      </w:rPr>
    </w:lvl>
    <w:lvl w:ilvl="8" w:tplc="04090005">
      <w:start w:val="1"/>
      <w:numFmt w:val="bullet"/>
      <w:lvlText w:val=""/>
      <w:lvlJc w:val="left"/>
      <w:pPr>
        <w:tabs>
          <w:tab w:val="num" w:pos="7680"/>
        </w:tabs>
        <w:ind w:left="7680" w:hanging="360"/>
      </w:pPr>
      <w:rPr>
        <w:rFonts w:ascii="Wingdings" w:hAnsi="Wingdings" w:hint="default"/>
      </w:rPr>
    </w:lvl>
  </w:abstractNum>
  <w:num w:numId="1">
    <w:abstractNumId w:val="7"/>
  </w:num>
  <w:num w:numId="2">
    <w:abstractNumId w:val="21"/>
  </w:num>
  <w:num w:numId="3">
    <w:abstractNumId w:val="14"/>
  </w:num>
  <w:num w:numId="4">
    <w:abstractNumId w:val="20"/>
  </w:num>
  <w:num w:numId="5">
    <w:abstractNumId w:val="6"/>
  </w:num>
  <w:num w:numId="6">
    <w:abstractNumId w:val="17"/>
  </w:num>
  <w:num w:numId="7">
    <w:abstractNumId w:val="2"/>
  </w:num>
  <w:num w:numId="8">
    <w:abstractNumId w:val="9"/>
  </w:num>
  <w:num w:numId="9">
    <w:abstractNumId w:val="12"/>
  </w:num>
  <w:num w:numId="10">
    <w:abstractNumId w:val="15"/>
  </w:num>
  <w:num w:numId="11">
    <w:abstractNumId w:val="22"/>
  </w:num>
  <w:num w:numId="12">
    <w:abstractNumId w:val="0"/>
  </w:num>
  <w:num w:numId="13">
    <w:abstractNumId w:val="1"/>
  </w:num>
  <w:num w:numId="14">
    <w:abstractNumId w:val="10"/>
  </w:num>
  <w:num w:numId="15">
    <w:abstractNumId w:val="11"/>
  </w:num>
  <w:num w:numId="16">
    <w:abstractNumId w:val="3"/>
  </w:num>
  <w:num w:numId="17">
    <w:abstractNumId w:val="19"/>
  </w:num>
  <w:num w:numId="18">
    <w:abstractNumId w:val="8"/>
  </w:num>
  <w:num w:numId="19">
    <w:abstractNumId w:val="5"/>
  </w:num>
  <w:num w:numId="20">
    <w:abstractNumId w:val="13"/>
  </w:num>
  <w:num w:numId="21">
    <w:abstractNumId w:val="18"/>
  </w:num>
  <w:num w:numId="22">
    <w:abstractNumId w:val="4"/>
  </w:num>
  <w:num w:numId="23">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89F"/>
    <w:rsid w:val="0000074F"/>
    <w:rsid w:val="00006168"/>
    <w:rsid w:val="000134BE"/>
    <w:rsid w:val="000134DF"/>
    <w:rsid w:val="000172F4"/>
    <w:rsid w:val="00036CBB"/>
    <w:rsid w:val="00037309"/>
    <w:rsid w:val="00041E2D"/>
    <w:rsid w:val="0004648F"/>
    <w:rsid w:val="000527B2"/>
    <w:rsid w:val="00070CE5"/>
    <w:rsid w:val="00074C7F"/>
    <w:rsid w:val="00081330"/>
    <w:rsid w:val="00083359"/>
    <w:rsid w:val="00095EF2"/>
    <w:rsid w:val="000A693B"/>
    <w:rsid w:val="000D60ED"/>
    <w:rsid w:val="000E0993"/>
    <w:rsid w:val="000E2995"/>
    <w:rsid w:val="000E510D"/>
    <w:rsid w:val="000E5C73"/>
    <w:rsid w:val="000F6DA7"/>
    <w:rsid w:val="00110515"/>
    <w:rsid w:val="00110782"/>
    <w:rsid w:val="0011225C"/>
    <w:rsid w:val="00120D09"/>
    <w:rsid w:val="00163444"/>
    <w:rsid w:val="001644E7"/>
    <w:rsid w:val="00165BE2"/>
    <w:rsid w:val="00190060"/>
    <w:rsid w:val="00194CC5"/>
    <w:rsid w:val="001B68D2"/>
    <w:rsid w:val="001C2BD9"/>
    <w:rsid w:val="001C5B71"/>
    <w:rsid w:val="001E2E8E"/>
    <w:rsid w:val="001F10E9"/>
    <w:rsid w:val="00215D40"/>
    <w:rsid w:val="00234D61"/>
    <w:rsid w:val="00262644"/>
    <w:rsid w:val="002901EA"/>
    <w:rsid w:val="002910F5"/>
    <w:rsid w:val="002942ED"/>
    <w:rsid w:val="00295F15"/>
    <w:rsid w:val="002D7D77"/>
    <w:rsid w:val="00332E61"/>
    <w:rsid w:val="00336991"/>
    <w:rsid w:val="00355188"/>
    <w:rsid w:val="00376766"/>
    <w:rsid w:val="0038268C"/>
    <w:rsid w:val="0038652C"/>
    <w:rsid w:val="003A368D"/>
    <w:rsid w:val="003A4E44"/>
    <w:rsid w:val="003A7866"/>
    <w:rsid w:val="003C2304"/>
    <w:rsid w:val="003C4DD7"/>
    <w:rsid w:val="003D2AB4"/>
    <w:rsid w:val="003D3715"/>
    <w:rsid w:val="003D644A"/>
    <w:rsid w:val="003E4460"/>
    <w:rsid w:val="003F7B44"/>
    <w:rsid w:val="00434B40"/>
    <w:rsid w:val="0044227F"/>
    <w:rsid w:val="00450630"/>
    <w:rsid w:val="00452505"/>
    <w:rsid w:val="0045306F"/>
    <w:rsid w:val="004655FB"/>
    <w:rsid w:val="004672E2"/>
    <w:rsid w:val="004912BE"/>
    <w:rsid w:val="00492BC5"/>
    <w:rsid w:val="00495FB4"/>
    <w:rsid w:val="004B1B8F"/>
    <w:rsid w:val="00520D6D"/>
    <w:rsid w:val="00533113"/>
    <w:rsid w:val="005816BE"/>
    <w:rsid w:val="005831FB"/>
    <w:rsid w:val="00592512"/>
    <w:rsid w:val="005A2882"/>
    <w:rsid w:val="005F16AA"/>
    <w:rsid w:val="006033E6"/>
    <w:rsid w:val="006034E6"/>
    <w:rsid w:val="0060353B"/>
    <w:rsid w:val="006067F5"/>
    <w:rsid w:val="006137A1"/>
    <w:rsid w:val="00622BF4"/>
    <w:rsid w:val="00656E6B"/>
    <w:rsid w:val="00666468"/>
    <w:rsid w:val="00676630"/>
    <w:rsid w:val="00681AB9"/>
    <w:rsid w:val="00684F20"/>
    <w:rsid w:val="00692C42"/>
    <w:rsid w:val="006A61EC"/>
    <w:rsid w:val="006C600A"/>
    <w:rsid w:val="006D1E4A"/>
    <w:rsid w:val="006E1474"/>
    <w:rsid w:val="006F6B84"/>
    <w:rsid w:val="007025C3"/>
    <w:rsid w:val="00721FD9"/>
    <w:rsid w:val="00753F0D"/>
    <w:rsid w:val="007576C9"/>
    <w:rsid w:val="00767A56"/>
    <w:rsid w:val="0077343B"/>
    <w:rsid w:val="007869E9"/>
    <w:rsid w:val="007876A2"/>
    <w:rsid w:val="00791751"/>
    <w:rsid w:val="007B685E"/>
    <w:rsid w:val="007B68E1"/>
    <w:rsid w:val="007B7A15"/>
    <w:rsid w:val="007D30AE"/>
    <w:rsid w:val="007E5233"/>
    <w:rsid w:val="007E5521"/>
    <w:rsid w:val="00802A9D"/>
    <w:rsid w:val="00831E0C"/>
    <w:rsid w:val="0084202E"/>
    <w:rsid w:val="0085029C"/>
    <w:rsid w:val="008607FE"/>
    <w:rsid w:val="00870801"/>
    <w:rsid w:val="008B451A"/>
    <w:rsid w:val="008B4759"/>
    <w:rsid w:val="008B5639"/>
    <w:rsid w:val="008F50D4"/>
    <w:rsid w:val="00901E59"/>
    <w:rsid w:val="0092741E"/>
    <w:rsid w:val="0093161B"/>
    <w:rsid w:val="00966041"/>
    <w:rsid w:val="009757D4"/>
    <w:rsid w:val="009924CB"/>
    <w:rsid w:val="009B613B"/>
    <w:rsid w:val="009D7C65"/>
    <w:rsid w:val="009E7550"/>
    <w:rsid w:val="009F2B8A"/>
    <w:rsid w:val="00A02CDA"/>
    <w:rsid w:val="00A07C9C"/>
    <w:rsid w:val="00A10046"/>
    <w:rsid w:val="00A4334A"/>
    <w:rsid w:val="00A57590"/>
    <w:rsid w:val="00A634EF"/>
    <w:rsid w:val="00A7090C"/>
    <w:rsid w:val="00A7511F"/>
    <w:rsid w:val="00A811E1"/>
    <w:rsid w:val="00A961B5"/>
    <w:rsid w:val="00A970F5"/>
    <w:rsid w:val="00AA2936"/>
    <w:rsid w:val="00AA3B9D"/>
    <w:rsid w:val="00AB5B6E"/>
    <w:rsid w:val="00AD194D"/>
    <w:rsid w:val="00B05E0B"/>
    <w:rsid w:val="00B11170"/>
    <w:rsid w:val="00B22C6C"/>
    <w:rsid w:val="00B25013"/>
    <w:rsid w:val="00B43CA2"/>
    <w:rsid w:val="00B4589F"/>
    <w:rsid w:val="00B479F1"/>
    <w:rsid w:val="00B726A2"/>
    <w:rsid w:val="00B759FE"/>
    <w:rsid w:val="00B8090F"/>
    <w:rsid w:val="00BA483B"/>
    <w:rsid w:val="00BC594E"/>
    <w:rsid w:val="00BD62D9"/>
    <w:rsid w:val="00BF0623"/>
    <w:rsid w:val="00BF73E4"/>
    <w:rsid w:val="00C00710"/>
    <w:rsid w:val="00C0270F"/>
    <w:rsid w:val="00C15250"/>
    <w:rsid w:val="00C31B5C"/>
    <w:rsid w:val="00CA7949"/>
    <w:rsid w:val="00CB0D63"/>
    <w:rsid w:val="00CB7BB1"/>
    <w:rsid w:val="00CC3AD1"/>
    <w:rsid w:val="00CD259F"/>
    <w:rsid w:val="00CD3200"/>
    <w:rsid w:val="00CD45A4"/>
    <w:rsid w:val="00CD7136"/>
    <w:rsid w:val="00CE22CA"/>
    <w:rsid w:val="00CE576D"/>
    <w:rsid w:val="00CE784F"/>
    <w:rsid w:val="00CE7CF7"/>
    <w:rsid w:val="00D04654"/>
    <w:rsid w:val="00D04E28"/>
    <w:rsid w:val="00D073CC"/>
    <w:rsid w:val="00D3558E"/>
    <w:rsid w:val="00D91F65"/>
    <w:rsid w:val="00D945A7"/>
    <w:rsid w:val="00D94DD0"/>
    <w:rsid w:val="00D95775"/>
    <w:rsid w:val="00DF51FC"/>
    <w:rsid w:val="00E02E22"/>
    <w:rsid w:val="00E15594"/>
    <w:rsid w:val="00E20802"/>
    <w:rsid w:val="00E217B3"/>
    <w:rsid w:val="00E41574"/>
    <w:rsid w:val="00E45FA6"/>
    <w:rsid w:val="00E8396B"/>
    <w:rsid w:val="00E84D90"/>
    <w:rsid w:val="00E970AC"/>
    <w:rsid w:val="00EA71FE"/>
    <w:rsid w:val="00EB6AE7"/>
    <w:rsid w:val="00ED0B38"/>
    <w:rsid w:val="00EE5C9F"/>
    <w:rsid w:val="00EF2F07"/>
    <w:rsid w:val="00F35B6A"/>
    <w:rsid w:val="00F36CA3"/>
    <w:rsid w:val="00F42619"/>
    <w:rsid w:val="00F439F2"/>
    <w:rsid w:val="00F44EBA"/>
    <w:rsid w:val="00F5240B"/>
    <w:rsid w:val="00F901CD"/>
    <w:rsid w:val="00FA73CA"/>
    <w:rsid w:val="00FB060E"/>
    <w:rsid w:val="00FB0D5C"/>
    <w:rsid w:val="00FC3626"/>
    <w:rsid w:val="00FC4824"/>
    <w:rsid w:val="00FC7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8EF030D-4304-4C4A-9FE6-AD00E687A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589F"/>
    <w:pPr>
      <w:spacing w:after="0" w:line="240" w:lineRule="auto"/>
    </w:pPr>
    <w:rPr>
      <w:rFonts w:ascii="Times New Roman" w:eastAsia="Times New Roman" w:hAnsi="Times New Roman" w:cs="Times New Roman"/>
      <w:sz w:val="24"/>
      <w:szCs w:val="20"/>
      <w:lang w:val="en-CA"/>
    </w:rPr>
  </w:style>
  <w:style w:type="paragraph" w:styleId="Heading1">
    <w:name w:val="heading 1"/>
    <w:basedOn w:val="Normal"/>
    <w:next w:val="Normal"/>
    <w:link w:val="Heading1Char"/>
    <w:qFormat/>
    <w:rsid w:val="00B4589F"/>
    <w:pPr>
      <w:outlineLvl w:val="0"/>
    </w:pPr>
    <w:rPr>
      <w:rFonts w:asciiTheme="minorHAnsi" w:hAnsiTheme="minorHAnsi"/>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4589F"/>
    <w:rPr>
      <w:rFonts w:eastAsia="Times New Roman" w:cs="Times New Roman"/>
      <w:b/>
      <w:sz w:val="28"/>
      <w:szCs w:val="20"/>
      <w:lang w:val="en-CA"/>
    </w:rPr>
  </w:style>
  <w:style w:type="paragraph" w:styleId="ListParagraph">
    <w:name w:val="List Paragraph"/>
    <w:basedOn w:val="Normal"/>
    <w:uiPriority w:val="34"/>
    <w:qFormat/>
    <w:rsid w:val="00B4589F"/>
    <w:pPr>
      <w:ind w:left="720"/>
      <w:contextualSpacing/>
    </w:pPr>
  </w:style>
  <w:style w:type="paragraph" w:styleId="Header">
    <w:name w:val="header"/>
    <w:basedOn w:val="Normal"/>
    <w:link w:val="HeaderChar"/>
    <w:uiPriority w:val="99"/>
    <w:rsid w:val="00B4589F"/>
    <w:pPr>
      <w:tabs>
        <w:tab w:val="center" w:pos="4680"/>
        <w:tab w:val="right" w:pos="9360"/>
      </w:tabs>
    </w:pPr>
  </w:style>
  <w:style w:type="character" w:customStyle="1" w:styleId="HeaderChar">
    <w:name w:val="Header Char"/>
    <w:basedOn w:val="DefaultParagraphFont"/>
    <w:link w:val="Header"/>
    <w:uiPriority w:val="99"/>
    <w:rsid w:val="00B4589F"/>
    <w:rPr>
      <w:rFonts w:ascii="Times New Roman" w:eastAsia="Times New Roman" w:hAnsi="Times New Roman" w:cs="Times New Roman"/>
      <w:sz w:val="24"/>
      <w:szCs w:val="20"/>
      <w:lang w:val="en-CA"/>
    </w:rPr>
  </w:style>
  <w:style w:type="paragraph" w:styleId="Footer">
    <w:name w:val="footer"/>
    <w:basedOn w:val="Normal"/>
    <w:link w:val="FooterChar"/>
    <w:uiPriority w:val="99"/>
    <w:rsid w:val="00B4589F"/>
    <w:pPr>
      <w:tabs>
        <w:tab w:val="center" w:pos="4680"/>
        <w:tab w:val="right" w:pos="9360"/>
      </w:tabs>
    </w:pPr>
  </w:style>
  <w:style w:type="character" w:customStyle="1" w:styleId="FooterChar">
    <w:name w:val="Footer Char"/>
    <w:basedOn w:val="DefaultParagraphFont"/>
    <w:link w:val="Footer"/>
    <w:uiPriority w:val="99"/>
    <w:rsid w:val="00B4589F"/>
    <w:rPr>
      <w:rFonts w:ascii="Times New Roman" w:eastAsia="Times New Roman" w:hAnsi="Times New Roman" w:cs="Times New Roman"/>
      <w:sz w:val="24"/>
      <w:szCs w:val="20"/>
      <w:lang w:val="en-CA"/>
    </w:rPr>
  </w:style>
  <w:style w:type="paragraph" w:styleId="BalloonText">
    <w:name w:val="Balloon Text"/>
    <w:basedOn w:val="Normal"/>
    <w:link w:val="BalloonTextChar"/>
    <w:rsid w:val="00B4589F"/>
    <w:rPr>
      <w:rFonts w:ascii="Tahoma" w:hAnsi="Tahoma" w:cs="Tahoma"/>
      <w:sz w:val="16"/>
      <w:szCs w:val="16"/>
    </w:rPr>
  </w:style>
  <w:style w:type="character" w:customStyle="1" w:styleId="BalloonTextChar">
    <w:name w:val="Balloon Text Char"/>
    <w:basedOn w:val="DefaultParagraphFont"/>
    <w:link w:val="BalloonText"/>
    <w:rsid w:val="00B4589F"/>
    <w:rPr>
      <w:rFonts w:ascii="Tahoma" w:eastAsia="Times New Roman" w:hAnsi="Tahoma" w:cs="Tahoma"/>
      <w:sz w:val="16"/>
      <w:szCs w:val="16"/>
      <w:lang w:val="en-CA"/>
    </w:rPr>
  </w:style>
  <w:style w:type="character" w:styleId="CommentReference">
    <w:name w:val="annotation reference"/>
    <w:basedOn w:val="DefaultParagraphFont"/>
    <w:rsid w:val="00B4589F"/>
    <w:rPr>
      <w:sz w:val="16"/>
      <w:szCs w:val="16"/>
    </w:rPr>
  </w:style>
  <w:style w:type="paragraph" w:styleId="CommentText">
    <w:name w:val="annotation text"/>
    <w:basedOn w:val="Normal"/>
    <w:link w:val="CommentTextChar"/>
    <w:rsid w:val="00B4589F"/>
    <w:rPr>
      <w:sz w:val="20"/>
    </w:rPr>
  </w:style>
  <w:style w:type="character" w:customStyle="1" w:styleId="CommentTextChar">
    <w:name w:val="Comment Text Char"/>
    <w:basedOn w:val="DefaultParagraphFont"/>
    <w:link w:val="CommentText"/>
    <w:rsid w:val="00B4589F"/>
    <w:rPr>
      <w:rFonts w:ascii="Times New Roman" w:eastAsia="Times New Roman" w:hAnsi="Times New Roman" w:cs="Times New Roman"/>
      <w:sz w:val="20"/>
      <w:szCs w:val="20"/>
      <w:lang w:val="en-CA"/>
    </w:rPr>
  </w:style>
  <w:style w:type="paragraph" w:styleId="CommentSubject">
    <w:name w:val="annotation subject"/>
    <w:basedOn w:val="CommentText"/>
    <w:next w:val="CommentText"/>
    <w:link w:val="CommentSubjectChar"/>
    <w:rsid w:val="00B4589F"/>
    <w:rPr>
      <w:b/>
      <w:bCs/>
    </w:rPr>
  </w:style>
  <w:style w:type="character" w:customStyle="1" w:styleId="CommentSubjectChar">
    <w:name w:val="Comment Subject Char"/>
    <w:basedOn w:val="CommentTextChar"/>
    <w:link w:val="CommentSubject"/>
    <w:rsid w:val="00B4589F"/>
    <w:rPr>
      <w:rFonts w:ascii="Times New Roman" w:eastAsia="Times New Roman" w:hAnsi="Times New Roman" w:cs="Times New Roman"/>
      <w:b/>
      <w:bCs/>
      <w:sz w:val="20"/>
      <w:szCs w:val="20"/>
      <w:lang w:val="en-CA"/>
    </w:rPr>
  </w:style>
  <w:style w:type="table" w:styleId="TableGrid">
    <w:name w:val="Table Grid"/>
    <w:basedOn w:val="TableNormal"/>
    <w:rsid w:val="00B4589F"/>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rsid w:val="00B4589F"/>
    <w:rPr>
      <w:color w:val="0000FF" w:themeColor="hyperlink"/>
      <w:u w:val="single"/>
    </w:rPr>
  </w:style>
  <w:style w:type="paragraph" w:styleId="NoSpacing">
    <w:name w:val="No Spacing"/>
    <w:link w:val="NoSpacingChar"/>
    <w:uiPriority w:val="1"/>
    <w:qFormat/>
    <w:rsid w:val="00B4589F"/>
    <w:pPr>
      <w:spacing w:after="0" w:line="240" w:lineRule="auto"/>
    </w:pPr>
    <w:rPr>
      <w:rFonts w:eastAsiaTheme="minorEastAsia"/>
    </w:rPr>
  </w:style>
  <w:style w:type="character" w:customStyle="1" w:styleId="NoSpacingChar">
    <w:name w:val="No Spacing Char"/>
    <w:basedOn w:val="DefaultParagraphFont"/>
    <w:link w:val="NoSpacing"/>
    <w:uiPriority w:val="1"/>
    <w:rsid w:val="00B4589F"/>
    <w:rPr>
      <w:rFonts w:eastAsiaTheme="minorEastAsia"/>
    </w:rPr>
  </w:style>
  <w:style w:type="character" w:styleId="SubtleEmphasis">
    <w:name w:val="Subtle Emphasis"/>
    <w:basedOn w:val="DefaultParagraphFont"/>
    <w:uiPriority w:val="19"/>
    <w:qFormat/>
    <w:rsid w:val="00B4589F"/>
    <w:rPr>
      <w:i/>
      <w:iCs/>
      <w:color w:val="808080" w:themeColor="text1" w:themeTint="7F"/>
    </w:rPr>
  </w:style>
  <w:style w:type="character" w:customStyle="1" w:styleId="hithighlight1">
    <w:name w:val="hithighlight1"/>
    <w:basedOn w:val="DefaultParagraphFont"/>
    <w:rsid w:val="00B4589F"/>
    <w:rPr>
      <w:b/>
      <w:bCs/>
      <w:color w:val="BB0033"/>
    </w:rPr>
  </w:style>
  <w:style w:type="paragraph" w:styleId="EndnoteText">
    <w:name w:val="endnote text"/>
    <w:basedOn w:val="Normal"/>
    <w:link w:val="EndnoteTextChar"/>
    <w:rsid w:val="00B4589F"/>
    <w:rPr>
      <w:sz w:val="20"/>
    </w:rPr>
  </w:style>
  <w:style w:type="character" w:customStyle="1" w:styleId="EndnoteTextChar">
    <w:name w:val="Endnote Text Char"/>
    <w:basedOn w:val="DefaultParagraphFont"/>
    <w:link w:val="EndnoteText"/>
    <w:rsid w:val="00B4589F"/>
    <w:rPr>
      <w:rFonts w:ascii="Times New Roman" w:eastAsia="Times New Roman" w:hAnsi="Times New Roman" w:cs="Times New Roman"/>
      <w:sz w:val="20"/>
      <w:szCs w:val="20"/>
      <w:lang w:val="en-CA"/>
    </w:rPr>
  </w:style>
  <w:style w:type="character" w:styleId="EndnoteReference">
    <w:name w:val="endnote reference"/>
    <w:basedOn w:val="DefaultParagraphFont"/>
    <w:rsid w:val="00B4589F"/>
    <w:rPr>
      <w:vertAlign w:val="superscript"/>
    </w:rPr>
  </w:style>
  <w:style w:type="paragraph" w:styleId="FootnoteText">
    <w:name w:val="footnote text"/>
    <w:basedOn w:val="Normal"/>
    <w:link w:val="FootnoteTextChar"/>
    <w:rsid w:val="00B4589F"/>
    <w:rPr>
      <w:sz w:val="20"/>
    </w:rPr>
  </w:style>
  <w:style w:type="character" w:customStyle="1" w:styleId="FootnoteTextChar">
    <w:name w:val="Footnote Text Char"/>
    <w:basedOn w:val="DefaultParagraphFont"/>
    <w:link w:val="FootnoteText"/>
    <w:rsid w:val="00B4589F"/>
    <w:rPr>
      <w:rFonts w:ascii="Times New Roman" w:eastAsia="Times New Roman" w:hAnsi="Times New Roman" w:cs="Times New Roman"/>
      <w:sz w:val="20"/>
      <w:szCs w:val="20"/>
      <w:lang w:val="en-CA"/>
    </w:rPr>
  </w:style>
  <w:style w:type="character" w:styleId="FootnoteReference">
    <w:name w:val="footnote reference"/>
    <w:basedOn w:val="DefaultParagraphFont"/>
    <w:rsid w:val="00B4589F"/>
    <w:rPr>
      <w:vertAlign w:val="superscript"/>
    </w:rPr>
  </w:style>
  <w:style w:type="paragraph" w:customStyle="1" w:styleId="l6">
    <w:name w:val="l6"/>
    <w:basedOn w:val="Normal"/>
    <w:rsid w:val="00B4589F"/>
    <w:pPr>
      <w:spacing w:before="65" w:after="65"/>
      <w:ind w:left="785"/>
    </w:pPr>
    <w:rPr>
      <w:b/>
      <w:bCs/>
      <w:sz w:val="22"/>
      <w:szCs w:val="22"/>
      <w:lang w:val="en-US"/>
    </w:rPr>
  </w:style>
  <w:style w:type="paragraph" w:customStyle="1" w:styleId="paragraph">
    <w:name w:val="paragraph"/>
    <w:basedOn w:val="Normal"/>
    <w:rsid w:val="00B4589F"/>
    <w:pPr>
      <w:spacing w:before="65" w:after="65"/>
      <w:ind w:left="785" w:hanging="708"/>
    </w:pPr>
    <w:rPr>
      <w:sz w:val="22"/>
      <w:szCs w:val="22"/>
      <w:lang w:val="en-US"/>
    </w:rPr>
  </w:style>
  <w:style w:type="character" w:customStyle="1" w:styleId="hithighlight2">
    <w:name w:val="hithighlight2"/>
    <w:basedOn w:val="DefaultParagraphFont"/>
    <w:rsid w:val="00B4589F"/>
    <w:rPr>
      <w:b/>
      <w:bCs/>
      <w:color w:val="BB0033"/>
    </w:rPr>
  </w:style>
  <w:style w:type="character" w:customStyle="1" w:styleId="hithighlight3">
    <w:name w:val="hithighlight3"/>
    <w:basedOn w:val="DefaultParagraphFont"/>
    <w:rsid w:val="00B4589F"/>
    <w:rPr>
      <w:b/>
      <w:bCs/>
      <w:color w:val="BB0033"/>
    </w:rPr>
  </w:style>
  <w:style w:type="character" w:customStyle="1" w:styleId="hithighlight4">
    <w:name w:val="hithighlight4"/>
    <w:basedOn w:val="DefaultParagraphFont"/>
    <w:rsid w:val="00B4589F"/>
    <w:rPr>
      <w:b/>
      <w:bCs/>
      <w:color w:val="BB0033"/>
    </w:rPr>
  </w:style>
  <w:style w:type="paragraph" w:styleId="TOCHeading">
    <w:name w:val="TOC Heading"/>
    <w:basedOn w:val="Heading1"/>
    <w:next w:val="Normal"/>
    <w:uiPriority w:val="39"/>
    <w:semiHidden/>
    <w:unhideWhenUsed/>
    <w:qFormat/>
    <w:rsid w:val="00B4589F"/>
    <w:pPr>
      <w:spacing w:line="276" w:lineRule="auto"/>
      <w:outlineLvl w:val="9"/>
    </w:pPr>
    <w:rPr>
      <w:lang w:val="en-US"/>
    </w:rPr>
  </w:style>
  <w:style w:type="paragraph" w:styleId="TOC1">
    <w:name w:val="toc 1"/>
    <w:basedOn w:val="Normal"/>
    <w:next w:val="Normal"/>
    <w:autoRedefine/>
    <w:uiPriority w:val="39"/>
    <w:rsid w:val="00B4589F"/>
    <w:pPr>
      <w:spacing w:before="360"/>
    </w:pPr>
    <w:rPr>
      <w:rFonts w:asciiTheme="majorHAnsi" w:hAnsiTheme="majorHAnsi"/>
      <w:b/>
      <w:bCs/>
      <w:caps/>
      <w:szCs w:val="24"/>
    </w:rPr>
  </w:style>
  <w:style w:type="paragraph" w:styleId="TOC2">
    <w:name w:val="toc 2"/>
    <w:basedOn w:val="Normal"/>
    <w:next w:val="Normal"/>
    <w:autoRedefine/>
    <w:rsid w:val="00B4589F"/>
    <w:pPr>
      <w:spacing w:before="240"/>
    </w:pPr>
    <w:rPr>
      <w:rFonts w:asciiTheme="minorHAnsi" w:hAnsiTheme="minorHAnsi"/>
      <w:b/>
      <w:bCs/>
      <w:sz w:val="20"/>
    </w:rPr>
  </w:style>
  <w:style w:type="paragraph" w:styleId="TOC3">
    <w:name w:val="toc 3"/>
    <w:basedOn w:val="Normal"/>
    <w:next w:val="Normal"/>
    <w:autoRedefine/>
    <w:rsid w:val="00B4589F"/>
    <w:pPr>
      <w:ind w:left="240"/>
    </w:pPr>
    <w:rPr>
      <w:rFonts w:asciiTheme="minorHAnsi" w:hAnsiTheme="minorHAnsi"/>
      <w:sz w:val="20"/>
    </w:rPr>
  </w:style>
  <w:style w:type="paragraph" w:styleId="TOC4">
    <w:name w:val="toc 4"/>
    <w:basedOn w:val="Normal"/>
    <w:next w:val="Normal"/>
    <w:autoRedefine/>
    <w:rsid w:val="00B4589F"/>
    <w:pPr>
      <w:ind w:left="480"/>
    </w:pPr>
    <w:rPr>
      <w:rFonts w:asciiTheme="minorHAnsi" w:hAnsiTheme="minorHAnsi"/>
      <w:sz w:val="20"/>
    </w:rPr>
  </w:style>
  <w:style w:type="paragraph" w:styleId="TOC5">
    <w:name w:val="toc 5"/>
    <w:basedOn w:val="Normal"/>
    <w:next w:val="Normal"/>
    <w:autoRedefine/>
    <w:rsid w:val="00B4589F"/>
    <w:pPr>
      <w:ind w:left="720"/>
    </w:pPr>
    <w:rPr>
      <w:rFonts w:asciiTheme="minorHAnsi" w:hAnsiTheme="minorHAnsi"/>
      <w:sz w:val="20"/>
    </w:rPr>
  </w:style>
  <w:style w:type="paragraph" w:styleId="TOC6">
    <w:name w:val="toc 6"/>
    <w:basedOn w:val="Normal"/>
    <w:next w:val="Normal"/>
    <w:autoRedefine/>
    <w:rsid w:val="00B4589F"/>
    <w:pPr>
      <w:ind w:left="960"/>
    </w:pPr>
    <w:rPr>
      <w:rFonts w:asciiTheme="minorHAnsi" w:hAnsiTheme="minorHAnsi"/>
      <w:sz w:val="20"/>
    </w:rPr>
  </w:style>
  <w:style w:type="paragraph" w:styleId="TOC7">
    <w:name w:val="toc 7"/>
    <w:basedOn w:val="Normal"/>
    <w:next w:val="Normal"/>
    <w:autoRedefine/>
    <w:rsid w:val="00B4589F"/>
    <w:pPr>
      <w:ind w:left="1200"/>
    </w:pPr>
    <w:rPr>
      <w:rFonts w:asciiTheme="minorHAnsi" w:hAnsiTheme="minorHAnsi"/>
      <w:sz w:val="20"/>
    </w:rPr>
  </w:style>
  <w:style w:type="paragraph" w:styleId="TOC8">
    <w:name w:val="toc 8"/>
    <w:basedOn w:val="Normal"/>
    <w:next w:val="Normal"/>
    <w:autoRedefine/>
    <w:rsid w:val="00B4589F"/>
    <w:pPr>
      <w:ind w:left="1440"/>
    </w:pPr>
    <w:rPr>
      <w:rFonts w:asciiTheme="minorHAnsi" w:hAnsiTheme="minorHAnsi"/>
      <w:sz w:val="20"/>
    </w:rPr>
  </w:style>
  <w:style w:type="paragraph" w:styleId="TOC9">
    <w:name w:val="toc 9"/>
    <w:basedOn w:val="Normal"/>
    <w:next w:val="Normal"/>
    <w:autoRedefine/>
    <w:rsid w:val="00B4589F"/>
    <w:pPr>
      <w:ind w:left="1680"/>
    </w:pPr>
    <w:rPr>
      <w:rFonts w:asciiTheme="minorHAnsi" w:hAnsiTheme="minorHAnsi"/>
      <w:sz w:val="20"/>
    </w:rPr>
  </w:style>
  <w:style w:type="table" w:styleId="LightList-Accent3">
    <w:name w:val="Light List Accent 3"/>
    <w:basedOn w:val="TableNormal"/>
    <w:uiPriority w:val="61"/>
    <w:rsid w:val="00B4589F"/>
    <w:pPr>
      <w:spacing w:after="0" w:line="240" w:lineRule="auto"/>
    </w:pPr>
    <w:rPr>
      <w:rFonts w:eastAsiaTheme="minorEastAsia"/>
      <w:lang w:bidi="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BodyText">
    <w:name w:val="Body Text"/>
    <w:basedOn w:val="Normal"/>
    <w:link w:val="BodyTextChar"/>
    <w:rsid w:val="00B4589F"/>
    <w:pPr>
      <w:widowControl w:val="0"/>
      <w:suppressAutoHyphens/>
      <w:spacing w:after="120"/>
    </w:pPr>
    <w:rPr>
      <w:rFonts w:eastAsia="Lucida Sans Unicode"/>
      <w:kern w:val="1"/>
      <w:szCs w:val="24"/>
      <w:lang w:val="en-US"/>
    </w:rPr>
  </w:style>
  <w:style w:type="character" w:customStyle="1" w:styleId="BodyTextChar">
    <w:name w:val="Body Text Char"/>
    <w:basedOn w:val="DefaultParagraphFont"/>
    <w:link w:val="BodyText"/>
    <w:rsid w:val="00B4589F"/>
    <w:rPr>
      <w:rFonts w:ascii="Times New Roman" w:eastAsia="Lucida Sans Unicode" w:hAnsi="Times New Roman" w:cs="Times New Roman"/>
      <w:kern w:val="1"/>
      <w:sz w:val="24"/>
      <w:szCs w:val="24"/>
    </w:rPr>
  </w:style>
  <w:style w:type="paragraph" w:customStyle="1" w:styleId="Default">
    <w:name w:val="Default"/>
    <w:rsid w:val="00B4589F"/>
    <w:pPr>
      <w:autoSpaceDE w:val="0"/>
      <w:autoSpaceDN w:val="0"/>
      <w:adjustRightInd w:val="0"/>
      <w:spacing w:after="0" w:line="240" w:lineRule="auto"/>
    </w:pPr>
    <w:rPr>
      <w:rFonts w:ascii="Arial" w:eastAsia="Times New Roman" w:hAnsi="Arial" w:cs="Arial"/>
      <w:color w:val="000000"/>
      <w:sz w:val="24"/>
      <w:szCs w:val="24"/>
    </w:rPr>
  </w:style>
  <w:style w:type="table" w:styleId="Table3Deffects3">
    <w:name w:val="Table 3D effects 3"/>
    <w:basedOn w:val="TableNormal"/>
    <w:rsid w:val="00B4589F"/>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rmalWeb">
    <w:name w:val="Normal (Web)"/>
    <w:basedOn w:val="Normal"/>
    <w:uiPriority w:val="99"/>
    <w:unhideWhenUsed/>
    <w:rsid w:val="00B4589F"/>
    <w:pPr>
      <w:spacing w:before="100" w:beforeAutospacing="1" w:after="100" w:afterAutospacing="1"/>
    </w:pPr>
    <w:rPr>
      <w:rFonts w:eastAsiaTheme="minorEastAsia"/>
      <w:szCs w:val="24"/>
      <w:lang w:val="en-PH" w:eastAsia="en-PH"/>
    </w:rPr>
  </w:style>
  <w:style w:type="table" w:customStyle="1" w:styleId="GridTable1Light-Accent11">
    <w:name w:val="Grid Table 1 Light - Accent 11"/>
    <w:basedOn w:val="TableNormal"/>
    <w:uiPriority w:val="46"/>
    <w:rsid w:val="00B4589F"/>
    <w:pPr>
      <w:spacing w:after="0" w:line="240" w:lineRule="auto"/>
    </w:pPr>
    <w:rPr>
      <w:rFonts w:ascii="Arial" w:hAnsi="Arial" w:cs="Times New Roman"/>
      <w:sz w:val="20"/>
      <w:szCs w:val="24"/>
      <w:lang w:val="en-PH"/>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411429">
      <w:bodyDiv w:val="1"/>
      <w:marLeft w:val="0"/>
      <w:marRight w:val="0"/>
      <w:marTop w:val="0"/>
      <w:marBottom w:val="0"/>
      <w:divBdr>
        <w:top w:val="none" w:sz="0" w:space="0" w:color="auto"/>
        <w:left w:val="none" w:sz="0" w:space="0" w:color="auto"/>
        <w:bottom w:val="none" w:sz="0" w:space="0" w:color="auto"/>
        <w:right w:val="none" w:sz="0" w:space="0" w:color="auto"/>
      </w:divBdr>
    </w:div>
    <w:div w:id="1122070540">
      <w:bodyDiv w:val="1"/>
      <w:marLeft w:val="0"/>
      <w:marRight w:val="0"/>
      <w:marTop w:val="0"/>
      <w:marBottom w:val="0"/>
      <w:divBdr>
        <w:top w:val="none" w:sz="0" w:space="0" w:color="auto"/>
        <w:left w:val="none" w:sz="0" w:space="0" w:color="auto"/>
        <w:bottom w:val="none" w:sz="0" w:space="0" w:color="auto"/>
        <w:right w:val="none" w:sz="0" w:space="0" w:color="auto"/>
      </w:divBdr>
    </w:div>
    <w:div w:id="1521970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1982D-F21F-4E7D-970A-0FA61DEDB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4958</Words>
  <Characters>28261</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dc:creator>
  <cp:lastModifiedBy>Valene G. Miñoza</cp:lastModifiedBy>
  <cp:revision>28</cp:revision>
  <cp:lastPrinted>2023-02-27T01:04:00Z</cp:lastPrinted>
  <dcterms:created xsi:type="dcterms:W3CDTF">2024-01-15T06:13:00Z</dcterms:created>
  <dcterms:modified xsi:type="dcterms:W3CDTF">2024-01-19T09:45:00Z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70dc9289650559744e95b746ad2b2d8497458ee412e0043c939c4752fbc3976f</vt:lpwstr>
  </property>
</Properties>
</file>